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3GPP TSG-RAN WG3 #117-e</w:t>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t>R3-22</w:t>
      </w:r>
      <w:r w:rsidR="008E2767">
        <w:rPr>
          <w:rFonts w:ascii="Arial" w:eastAsiaTheme="minorEastAsia" w:hAnsi="Arial" w:cs="Arial" w:hint="eastAsia"/>
          <w:b/>
          <w:sz w:val="24"/>
          <w:szCs w:val="24"/>
          <w:lang w:eastAsia="zh-CN"/>
        </w:rPr>
        <w:t>4794</w:t>
      </w:r>
    </w:p>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15th – 24th Aug 2022</w:t>
      </w:r>
    </w:p>
    <w:p w:rsidR="004651C3" w:rsidRPr="009C5897" w:rsidRDefault="004651C3" w:rsidP="004651C3">
      <w:pPr>
        <w:overflowPunct/>
        <w:autoSpaceDE/>
        <w:autoSpaceDN/>
        <w:adjustRightInd/>
        <w:spacing w:after="0"/>
        <w:textAlignment w:val="auto"/>
        <w:rPr>
          <w:rFonts w:ascii="Arial" w:hAnsi="Arial" w:cs="Arial"/>
          <w:b/>
          <w:sz w:val="24"/>
          <w:szCs w:val="24"/>
          <w:lang w:eastAsia="zh-CN"/>
        </w:rPr>
      </w:pPr>
      <w:r w:rsidRPr="004651C3">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14.3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97595F">
        <w:rPr>
          <w:rFonts w:ascii="Arial" w:hAnsi="Arial" w:cs="Arial"/>
          <w:b/>
          <w:sz w:val="24"/>
          <w:szCs w:val="24"/>
          <w:lang w:val="en-GB" w:eastAsia="zh-CN"/>
        </w:rPr>
        <w:t>the</w:t>
      </w:r>
      <w:r w:rsidR="0097595F">
        <w:rPr>
          <w:rFonts w:ascii="Arial" w:hAnsi="Arial" w:cs="Arial" w:hint="eastAsia"/>
          <w:b/>
          <w:sz w:val="24"/>
          <w:szCs w:val="24"/>
          <w:lang w:val="en-GB" w:eastAsia="zh-CN"/>
        </w:rPr>
        <w:t xml:space="preserve"> </w:t>
      </w:r>
      <w:r w:rsidR="00E23B40">
        <w:rPr>
          <w:rFonts w:ascii="Arial" w:hAnsi="Arial" w:cs="Arial" w:hint="eastAsia"/>
          <w:b/>
          <w:sz w:val="24"/>
          <w:szCs w:val="24"/>
          <w:lang w:val="en-GB" w:eastAsia="zh-CN"/>
        </w:rPr>
        <w:t>procedure</w:t>
      </w:r>
      <w:r w:rsidR="0097595F">
        <w:rPr>
          <w:rFonts w:ascii="Arial" w:hAnsi="Arial" w:cs="Arial" w:hint="eastAsia"/>
          <w:b/>
          <w:sz w:val="24"/>
          <w:szCs w:val="24"/>
          <w:lang w:val="en-GB" w:eastAsia="zh-CN"/>
        </w:rPr>
        <w:t xml:space="preserve"> of </w:t>
      </w:r>
      <w:r w:rsidR="00F00AC4" w:rsidRPr="00B02677">
        <w:rPr>
          <w:rFonts w:ascii="Arial" w:hAnsi="Arial" w:cs="Arial"/>
          <w:b/>
          <w:sz w:val="24"/>
          <w:szCs w:val="24"/>
          <w:lang w:val="en-GB" w:eastAsia="zh-CN"/>
        </w:rPr>
        <w:t xml:space="preserve">CHO </w:t>
      </w:r>
      <w:r w:rsidR="0097595F">
        <w:rPr>
          <w:rFonts w:ascii="Arial" w:hAnsi="Arial" w:cs="Arial" w:hint="eastAsia"/>
          <w:b/>
          <w:sz w:val="24"/>
          <w:szCs w:val="24"/>
          <w:lang w:val="en-GB" w:eastAsia="zh-CN"/>
        </w:rPr>
        <w:t xml:space="preserve">with multiple </w:t>
      </w:r>
      <w:r w:rsidR="00F00AC4" w:rsidRPr="00B02677">
        <w:rPr>
          <w:rFonts w:ascii="Arial" w:hAnsi="Arial" w:cs="Arial"/>
          <w:b/>
          <w:sz w:val="24"/>
          <w:szCs w:val="24"/>
          <w:lang w:val="en-GB" w:eastAsia="zh-CN"/>
        </w:rPr>
        <w:t>candidate SCGs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76672D" w:rsidRDefault="005974B6" w:rsidP="004F583F">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EB6F7D">
        <w:rPr>
          <w:rFonts w:ascii="Arial" w:eastAsiaTheme="minorEastAsia" w:hAnsi="Arial"/>
          <w:szCs w:val="24"/>
          <w:lang w:val="x-none" w:eastAsia="zh-CN"/>
        </w:rPr>
        <w:t>the</w:t>
      </w:r>
      <w:r w:rsidR="00EB6F7D">
        <w:rPr>
          <w:rFonts w:ascii="Arial" w:eastAsiaTheme="minorEastAsia" w:hAnsi="Arial" w:hint="eastAsia"/>
          <w:szCs w:val="24"/>
          <w:lang w:val="x-none" w:eastAsia="zh-CN"/>
        </w:rPr>
        <w:t xml:space="preserve"> WID[1]</w:t>
      </w:r>
      <w:r w:rsidR="001144C5">
        <w:rPr>
          <w:rFonts w:ascii="Arial" w:eastAsiaTheme="minorEastAsia" w:hAnsi="Arial" w:hint="eastAsia"/>
          <w:szCs w:val="24"/>
          <w:lang w:val="x-none" w:eastAsia="zh-CN"/>
        </w:rPr>
        <w:t xml:space="preserve"> </w:t>
      </w:r>
      <w:r w:rsidR="001144C5" w:rsidRPr="001144C5">
        <w:rPr>
          <w:rFonts w:ascii="Arial" w:eastAsiaTheme="minorEastAsia" w:hAnsi="Arial"/>
          <w:szCs w:val="24"/>
          <w:lang w:val="x-none" w:eastAsia="zh-CN"/>
        </w:rPr>
        <w:t>on Further NR mobility enhancements</w:t>
      </w:r>
      <w:r w:rsidR="001144C5">
        <w:rPr>
          <w:rFonts w:ascii="Arial" w:eastAsiaTheme="minorEastAsia" w:hAnsi="Arial" w:hint="eastAsia"/>
          <w:szCs w:val="24"/>
          <w:lang w:val="x-none" w:eastAsia="zh-CN"/>
        </w:rPr>
        <w:t xml:space="preserve">, </w:t>
      </w:r>
      <w:r w:rsidR="001144C5">
        <w:rPr>
          <w:rFonts w:ascii="Arial" w:eastAsiaTheme="minorEastAsia" w:hAnsi="Arial"/>
          <w:szCs w:val="24"/>
          <w:lang w:val="x-none" w:eastAsia="zh-CN"/>
        </w:rPr>
        <w:t>the</w:t>
      </w:r>
      <w:r w:rsidR="001144C5">
        <w:rPr>
          <w:rFonts w:ascii="Arial" w:eastAsiaTheme="minorEastAsia" w:hAnsi="Arial" w:hint="eastAsia"/>
          <w:szCs w:val="24"/>
          <w:lang w:val="x-none" w:eastAsia="zh-CN"/>
        </w:rPr>
        <w:t xml:space="preserve"> L3 mobility </w:t>
      </w:r>
      <w:r w:rsidR="0076672D">
        <w:rPr>
          <w:rFonts w:ascii="Arial" w:eastAsiaTheme="minorEastAsia" w:hAnsi="Arial" w:hint="eastAsia"/>
          <w:szCs w:val="24"/>
          <w:lang w:val="x-none" w:eastAsia="zh-CN"/>
        </w:rPr>
        <w:t xml:space="preserve">related items are included as </w:t>
      </w:r>
      <w:r w:rsidR="001144C5">
        <w:rPr>
          <w:rFonts w:ascii="Arial" w:eastAsiaTheme="minorEastAsia" w:hAnsi="Arial" w:hint="eastAsia"/>
          <w:szCs w:val="24"/>
          <w:lang w:val="x-none" w:eastAsia="zh-CN"/>
        </w:rPr>
        <w:t>below</w:t>
      </w:r>
      <w:r w:rsidR="0076672D">
        <w:rPr>
          <w:rFonts w:ascii="Arial" w:eastAsiaTheme="minorEastAsia" w:hAnsi="Arial" w:hint="eastAsia"/>
          <w:szCs w:val="24"/>
          <w:lang w:val="x-none" w:eastAsia="zh-CN"/>
        </w:rPr>
        <w:t>:</w:t>
      </w:r>
    </w:p>
    <w:p w:rsidR="0076672D" w:rsidRPr="0076672D" w:rsidRDefault="0076672D" w:rsidP="0076672D">
      <w:pPr>
        <w:numPr>
          <w:ilvl w:val="0"/>
          <w:numId w:val="11"/>
        </w:numPr>
        <w:spacing w:after="0"/>
        <w:ind w:leftChars="380" w:left="1120"/>
        <w:jc w:val="both"/>
        <w:rPr>
          <w:rFonts w:ascii="Arial" w:eastAsia="PMingLiU" w:hAnsi="Arial" w:cs="Arial"/>
          <w:bCs/>
          <w:lang w:eastAsia="en-GB"/>
        </w:rPr>
      </w:pPr>
      <w:r w:rsidRPr="0076672D">
        <w:rPr>
          <w:rFonts w:ascii="Arial" w:eastAsia="PMingLiU" w:hAnsi="Arial" w:cs="Arial"/>
          <w:bCs/>
          <w:lang w:eastAsia="en-GB"/>
        </w:rPr>
        <w:t>To specify mechanism and procedures of NR-DC with selective activation of the cell groups (at least for SCG) via L3 enhancements:</w:t>
      </w:r>
    </w:p>
    <w:p w:rsidR="0076672D" w:rsidRPr="0076672D" w:rsidRDefault="0076672D" w:rsidP="0076672D">
      <w:pPr>
        <w:numPr>
          <w:ilvl w:val="0"/>
          <w:numId w:val="12"/>
        </w:numPr>
        <w:spacing w:after="0"/>
        <w:ind w:leftChars="560" w:left="1540"/>
        <w:jc w:val="both"/>
        <w:rPr>
          <w:rFonts w:ascii="Arial" w:eastAsia="PMingLiU" w:hAnsi="Arial" w:cs="Arial"/>
          <w:bCs/>
          <w:lang w:eastAsia="en-GB"/>
        </w:rPr>
      </w:pPr>
      <w:r w:rsidRPr="0076672D">
        <w:rPr>
          <w:rFonts w:ascii="Arial" w:eastAsia="PMingLiU" w:hAnsi="Arial" w:cs="Arial"/>
          <w:bCs/>
          <w:lang w:eastAsia="en-GB"/>
        </w:rPr>
        <w:t>To allow subsequent cell group change after changing CG without reconfiguration and re-initiation of CPC/CPA [RAN2, RAN3, RAN4]</w:t>
      </w:r>
    </w:p>
    <w:p w:rsidR="0076672D" w:rsidRPr="0076672D" w:rsidRDefault="0076672D" w:rsidP="0076672D">
      <w:pPr>
        <w:spacing w:after="0"/>
        <w:ind w:leftChars="560" w:left="1120"/>
        <w:jc w:val="both"/>
        <w:rPr>
          <w:rFonts w:ascii="Arial" w:eastAsia="PMingLiU" w:hAnsi="Arial" w:cs="Arial"/>
          <w:bCs/>
          <w:i/>
          <w:lang w:eastAsia="en-GB"/>
        </w:rPr>
      </w:pPr>
      <w:r w:rsidRPr="0076672D">
        <w:rPr>
          <w:rFonts w:ascii="Arial" w:eastAsia="PMingLiU" w:hAnsi="Arial" w:cs="Arial"/>
          <w:bCs/>
          <w:i/>
          <w:lang w:eastAsia="en-GB"/>
        </w:rPr>
        <w:t>Note 4: A harmonized</w:t>
      </w:r>
      <w:r w:rsidRPr="0076672D">
        <w:rPr>
          <w:rFonts w:ascii="Arial" w:eastAsia="PMingLiU" w:hAnsi="Arial" w:cs="Arial"/>
          <w:i/>
          <w:iCs/>
          <w:lang w:val="en-GB" w:eastAsia="en-GB"/>
        </w:rPr>
        <w:t xml:space="preserve"> RRC modelling approach for objective</w:t>
      </w:r>
      <w:r w:rsidRPr="0076672D">
        <w:rPr>
          <w:rFonts w:ascii="Arial" w:eastAsia="PMingLiU" w:hAnsi="Arial" w:cs="Arial"/>
          <w:iCs/>
          <w:lang w:val="en-GB" w:eastAsia="en-GB"/>
        </w:rPr>
        <w:t>s</w:t>
      </w:r>
      <w:r w:rsidRPr="0076672D">
        <w:rPr>
          <w:rFonts w:ascii="Arial" w:eastAsia="PMingLiU" w:hAnsi="Arial" w:cs="Arial"/>
          <w:i/>
          <w:iCs/>
          <w:lang w:val="en-GB" w:eastAsia="en-GB"/>
        </w:rPr>
        <w:t xml:space="preserve"> 1 and 2 could be considered to minimize the workload in RAN2.</w:t>
      </w:r>
    </w:p>
    <w:p w:rsidR="0076672D" w:rsidRPr="0076672D" w:rsidRDefault="0076672D" w:rsidP="0076672D">
      <w:pPr>
        <w:spacing w:after="0"/>
        <w:ind w:leftChars="200" w:left="400"/>
        <w:jc w:val="both"/>
        <w:rPr>
          <w:rFonts w:ascii="Arial" w:eastAsia="PMingLiU" w:hAnsi="Arial" w:cs="Arial"/>
          <w:bCs/>
          <w:lang w:eastAsia="en-GB"/>
        </w:rPr>
      </w:pPr>
    </w:p>
    <w:p w:rsidR="0076672D" w:rsidRPr="0076672D" w:rsidRDefault="0076672D" w:rsidP="0076672D">
      <w:pPr>
        <w:numPr>
          <w:ilvl w:val="0"/>
          <w:numId w:val="11"/>
        </w:numPr>
        <w:spacing w:after="0"/>
        <w:ind w:leftChars="380" w:left="1120"/>
        <w:jc w:val="both"/>
        <w:rPr>
          <w:rFonts w:ascii="Arial" w:eastAsia="PMingLiU" w:hAnsi="Arial" w:cs="Arial"/>
          <w:bCs/>
          <w:lang w:eastAsia="en-GB"/>
        </w:rPr>
      </w:pPr>
      <w:r w:rsidRPr="0076672D">
        <w:rPr>
          <w:rFonts w:ascii="Arial" w:eastAsia="PMingLiU" w:hAnsi="Arial" w:cs="Arial"/>
          <w:bCs/>
          <w:lang w:eastAsia="en-GB"/>
        </w:rPr>
        <w:t xml:space="preserve">To specify CHO including target MCG and target SCG [RAN3, RAN2]. </w:t>
      </w:r>
    </w:p>
    <w:p w:rsidR="0076672D" w:rsidRPr="0076672D" w:rsidRDefault="0076672D" w:rsidP="0076672D">
      <w:pPr>
        <w:spacing w:after="0"/>
        <w:ind w:leftChars="200" w:left="400" w:firstLine="720"/>
        <w:jc w:val="both"/>
        <w:rPr>
          <w:rFonts w:ascii="Arial" w:eastAsia="PMingLiU" w:hAnsi="Arial" w:cs="Arial"/>
          <w:bCs/>
          <w:i/>
          <w:lang w:eastAsia="en-GB"/>
        </w:rPr>
      </w:pPr>
      <w:r w:rsidRPr="0076672D">
        <w:rPr>
          <w:rFonts w:ascii="Arial" w:eastAsia="PMingLiU" w:hAnsi="Arial" w:cs="Arial"/>
          <w:bCs/>
          <w:i/>
          <w:lang w:eastAsia="en-GB"/>
        </w:rPr>
        <w:t>Note 5: This is already being targeted for Rel-17, so this objective will be reviewed at RAN#97-e.</w:t>
      </w:r>
    </w:p>
    <w:p w:rsidR="0076672D" w:rsidRPr="0076672D" w:rsidRDefault="0076672D" w:rsidP="0076672D">
      <w:pPr>
        <w:spacing w:after="0"/>
        <w:ind w:leftChars="200" w:left="400"/>
        <w:jc w:val="both"/>
        <w:rPr>
          <w:rFonts w:ascii="Arial" w:eastAsia="PMingLiU" w:hAnsi="Arial" w:cs="Arial"/>
          <w:bCs/>
          <w:lang w:eastAsia="en-GB"/>
        </w:rPr>
      </w:pPr>
    </w:p>
    <w:p w:rsidR="0076672D" w:rsidRPr="0076672D" w:rsidRDefault="0076672D" w:rsidP="0076672D">
      <w:pPr>
        <w:numPr>
          <w:ilvl w:val="0"/>
          <w:numId w:val="11"/>
        </w:numPr>
        <w:spacing w:after="0"/>
        <w:ind w:leftChars="380" w:left="1120"/>
        <w:jc w:val="both"/>
        <w:rPr>
          <w:rFonts w:ascii="Arial" w:eastAsia="PMingLiU" w:hAnsi="Arial" w:cs="Arial"/>
          <w:bCs/>
          <w:lang w:eastAsia="en-GB"/>
        </w:rPr>
      </w:pPr>
      <w:r w:rsidRPr="0076672D">
        <w:rPr>
          <w:rFonts w:ascii="Arial" w:eastAsia="PMingLiU" w:hAnsi="Arial" w:cs="Arial"/>
          <w:bCs/>
          <w:lang w:eastAsia="en-GB"/>
        </w:rPr>
        <w:t>To specify CHO including target MCG and candidate SCGs for CPC/CPA in NR-DC [RAN3, RAN2]</w:t>
      </w:r>
    </w:p>
    <w:p w:rsidR="0076672D" w:rsidRPr="0076672D" w:rsidRDefault="0076672D" w:rsidP="0076672D">
      <w:pPr>
        <w:numPr>
          <w:ilvl w:val="0"/>
          <w:numId w:val="12"/>
        </w:numPr>
        <w:spacing w:after="0"/>
        <w:ind w:leftChars="560" w:left="1540"/>
        <w:jc w:val="both"/>
        <w:rPr>
          <w:rFonts w:ascii="Arial" w:eastAsia="PMingLiU" w:hAnsi="Arial" w:cs="Arial"/>
          <w:bCs/>
          <w:lang w:eastAsia="en-GB"/>
        </w:rPr>
      </w:pPr>
      <w:r w:rsidRPr="0076672D">
        <w:rPr>
          <w:rFonts w:ascii="Arial" w:eastAsia="PMingLiU" w:hAnsi="Arial" w:cs="Arial"/>
          <w:bCs/>
          <w:lang w:eastAsia="en-GB"/>
        </w:rPr>
        <w:t>CHO including target MCG and target SCG is used as the baseline</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w:t>
      </w:r>
      <w:r w:rsidR="00D5660A">
        <w:rPr>
          <w:rFonts w:ascii="Arial" w:hAnsi="Arial" w:hint="eastAsia"/>
          <w:szCs w:val="24"/>
          <w:lang w:val="x-none" w:eastAsia="zh-CN"/>
        </w:rPr>
        <w:t>procedure impact</w:t>
      </w:r>
      <w:r w:rsidR="00E23B40">
        <w:rPr>
          <w:rFonts w:ascii="Arial" w:hAnsi="Arial" w:hint="eastAsia"/>
          <w:szCs w:val="24"/>
          <w:lang w:val="x-none" w:eastAsia="zh-CN"/>
        </w:rPr>
        <w:t>s</w:t>
      </w:r>
      <w:r w:rsidR="00D5660A">
        <w:rPr>
          <w:rFonts w:ascii="Arial" w:hAnsi="Arial" w:hint="eastAsia"/>
          <w:szCs w:val="24"/>
          <w:lang w:val="x-none" w:eastAsia="zh-CN"/>
        </w:rPr>
        <w:t xml:space="preserve"> from </w:t>
      </w:r>
      <w:r w:rsidR="00D24FF5">
        <w:rPr>
          <w:rFonts w:ascii="Arial" w:hAnsi="Arial" w:hint="eastAsia"/>
          <w:szCs w:val="24"/>
          <w:lang w:val="x-none" w:eastAsia="zh-CN"/>
        </w:rPr>
        <w:t>item 4</w:t>
      </w:r>
      <w:r w:rsidR="0076672D">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D5660A" w:rsidRDefault="00E23B40" w:rsidP="0016521F">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I</w:t>
      </w:r>
      <w:r>
        <w:rPr>
          <w:rFonts w:ascii="Arial" w:eastAsia="游明朝" w:hAnsi="Arial" w:cs="Arial" w:hint="eastAsia"/>
          <w:lang w:eastAsia="zh-CN"/>
        </w:rPr>
        <w:t xml:space="preserve">n this new work item in R18, multiple SCGs will be </w:t>
      </w:r>
      <w:r>
        <w:rPr>
          <w:rFonts w:ascii="Arial" w:eastAsia="游明朝" w:hAnsi="Arial" w:cs="Arial"/>
          <w:lang w:eastAsia="zh-CN"/>
        </w:rPr>
        <w:t>configured</w:t>
      </w:r>
      <w:r>
        <w:rPr>
          <w:rFonts w:ascii="Arial" w:eastAsia="游明朝" w:hAnsi="Arial" w:cs="Arial" w:hint="eastAsia"/>
          <w:lang w:eastAsia="zh-CN"/>
        </w:rPr>
        <w:t xml:space="preserve"> when CHO plus SCG is configured. </w:t>
      </w:r>
      <w:r>
        <w:rPr>
          <w:rFonts w:ascii="Arial" w:eastAsia="游明朝" w:hAnsi="Arial" w:cs="Arial"/>
          <w:lang w:eastAsia="zh-CN"/>
        </w:rPr>
        <w:t>I</w:t>
      </w:r>
      <w:r>
        <w:rPr>
          <w:rFonts w:ascii="Arial" w:eastAsia="游明朝" w:hAnsi="Arial" w:cs="Arial" w:hint="eastAsia"/>
          <w:lang w:eastAsia="zh-CN"/>
        </w:rPr>
        <w:t xml:space="preserve">n </w:t>
      </w:r>
      <w:r>
        <w:rPr>
          <w:rFonts w:ascii="Arial" w:eastAsia="游明朝" w:hAnsi="Arial" w:cs="Arial"/>
          <w:lang w:eastAsia="zh-CN"/>
        </w:rPr>
        <w:t>the candidate</w:t>
      </w:r>
      <w:r>
        <w:rPr>
          <w:rFonts w:ascii="Arial" w:eastAsia="游明朝" w:hAnsi="Arial" w:cs="Arial" w:hint="eastAsia"/>
          <w:lang w:eastAsia="zh-CN"/>
        </w:rPr>
        <w:t xml:space="preserve"> handover prepared phase, </w:t>
      </w:r>
      <w:r>
        <w:rPr>
          <w:rFonts w:ascii="Arial" w:eastAsia="游明朝" w:hAnsi="Arial" w:cs="Arial"/>
          <w:lang w:eastAsia="zh-CN"/>
        </w:rPr>
        <w:t>the</w:t>
      </w:r>
      <w:r>
        <w:rPr>
          <w:rFonts w:ascii="Arial" w:eastAsia="游明朝" w:hAnsi="Arial" w:cs="Arial" w:hint="eastAsia"/>
          <w:lang w:eastAsia="zh-CN"/>
        </w:rPr>
        <w:t xml:space="preserve"> </w:t>
      </w:r>
      <w:r>
        <w:rPr>
          <w:rFonts w:ascii="Arial" w:eastAsia="游明朝" w:hAnsi="Arial" w:cs="Arial"/>
          <w:lang w:eastAsia="zh-CN"/>
        </w:rPr>
        <w:t>separately</w:t>
      </w:r>
      <w:r>
        <w:rPr>
          <w:rFonts w:ascii="Arial" w:eastAsia="游明朝" w:hAnsi="Arial" w:cs="Arial" w:hint="eastAsia"/>
          <w:lang w:eastAsia="zh-CN"/>
        </w:rPr>
        <w:t xml:space="preserve"> SN </w:t>
      </w:r>
      <w:r>
        <w:rPr>
          <w:rFonts w:ascii="Arial" w:eastAsia="游明朝" w:hAnsi="Arial" w:cs="Arial"/>
          <w:lang w:eastAsia="zh-CN"/>
        </w:rPr>
        <w:t>Additional</w:t>
      </w:r>
      <w:r>
        <w:rPr>
          <w:rFonts w:ascii="Arial" w:eastAsia="游明朝" w:hAnsi="Arial" w:cs="Arial" w:hint="eastAsia"/>
          <w:lang w:eastAsia="zh-CN"/>
        </w:rPr>
        <w:t xml:space="preserve"> procedure to each </w:t>
      </w:r>
      <w:r>
        <w:rPr>
          <w:rFonts w:ascii="Arial" w:eastAsia="游明朝" w:hAnsi="Arial" w:cs="Arial"/>
          <w:lang w:eastAsia="zh-CN"/>
        </w:rPr>
        <w:t>candidate</w:t>
      </w:r>
      <w:r>
        <w:rPr>
          <w:rFonts w:ascii="Arial" w:eastAsia="游明朝" w:hAnsi="Arial" w:cs="Arial" w:hint="eastAsia"/>
          <w:lang w:eastAsia="zh-CN"/>
        </w:rPr>
        <w:t xml:space="preserve"> target SN should be performed. </w:t>
      </w:r>
      <w:r>
        <w:rPr>
          <w:rFonts w:ascii="Arial" w:eastAsia="游明朝" w:hAnsi="Arial" w:cs="Arial"/>
          <w:lang w:eastAsia="zh-CN"/>
        </w:rPr>
        <w:t xml:space="preserve">The source SN also may be </w:t>
      </w:r>
      <w:r>
        <w:rPr>
          <w:rFonts w:ascii="Arial" w:eastAsia="游明朝" w:hAnsi="Arial" w:cs="Arial" w:hint="eastAsia"/>
          <w:lang w:eastAsia="zh-CN"/>
        </w:rPr>
        <w:t xml:space="preserve">configured as </w:t>
      </w:r>
      <w:r>
        <w:rPr>
          <w:rFonts w:ascii="Arial" w:eastAsia="游明朝" w:hAnsi="Arial" w:cs="Arial"/>
          <w:lang w:eastAsia="zh-CN"/>
        </w:rPr>
        <w:t xml:space="preserve">one candidate </w:t>
      </w:r>
      <w:r>
        <w:rPr>
          <w:rFonts w:ascii="Arial" w:eastAsia="游明朝" w:hAnsi="Arial" w:cs="Arial" w:hint="eastAsia"/>
          <w:lang w:eastAsia="zh-CN"/>
        </w:rPr>
        <w:t xml:space="preserve">target SN by </w:t>
      </w:r>
      <w:r>
        <w:rPr>
          <w:rFonts w:ascii="Arial" w:eastAsia="游明朝" w:hAnsi="Arial" w:cs="Arial"/>
          <w:lang w:eastAsia="zh-CN"/>
        </w:rPr>
        <w:t>target</w:t>
      </w:r>
      <w:r>
        <w:rPr>
          <w:rFonts w:ascii="Arial" w:eastAsia="游明朝" w:hAnsi="Arial" w:cs="Arial" w:hint="eastAsia"/>
          <w:lang w:eastAsia="zh-CN"/>
        </w:rPr>
        <w:t xml:space="preserve"> MN.</w:t>
      </w:r>
    </w:p>
    <w:p w:rsidR="00D5660A" w:rsidRDefault="00E23B40" w:rsidP="0016521F">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T</w:t>
      </w:r>
      <w:r>
        <w:rPr>
          <w:rFonts w:ascii="Arial" w:eastAsia="游明朝" w:hAnsi="Arial" w:cs="Arial" w:hint="eastAsia"/>
          <w:lang w:eastAsia="zh-CN"/>
        </w:rPr>
        <w:t xml:space="preserve">o support early data </w:t>
      </w:r>
      <w:r>
        <w:rPr>
          <w:rFonts w:ascii="Arial" w:eastAsia="游明朝" w:hAnsi="Arial" w:cs="Arial"/>
          <w:lang w:eastAsia="zh-CN"/>
        </w:rPr>
        <w:t>forwarding</w:t>
      </w:r>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source MN inform source SN </w:t>
      </w:r>
      <w:r>
        <w:rPr>
          <w:rFonts w:ascii="Arial" w:eastAsia="游明朝" w:hAnsi="Arial" w:cs="Arial"/>
          <w:lang w:eastAsia="zh-CN"/>
        </w:rPr>
        <w:t>the</w:t>
      </w:r>
      <w:r>
        <w:rPr>
          <w:rFonts w:ascii="Arial" w:eastAsia="游明朝" w:hAnsi="Arial" w:cs="Arial" w:hint="eastAsia"/>
          <w:lang w:eastAsia="zh-CN"/>
        </w:rPr>
        <w:t xml:space="preserve"> data</w:t>
      </w:r>
      <w:r w:rsidR="00FC6A60">
        <w:rPr>
          <w:rFonts w:ascii="Arial" w:eastAsia="游明朝" w:hAnsi="Arial" w:cs="Arial" w:hint="eastAsia"/>
          <w:lang w:eastAsia="zh-CN"/>
        </w:rPr>
        <w:t xml:space="preserve"> forwarding TNL address via Xn Address I</w:t>
      </w:r>
      <w:r>
        <w:rPr>
          <w:rFonts w:ascii="Arial" w:eastAsia="游明朝" w:hAnsi="Arial" w:cs="Arial" w:hint="eastAsia"/>
          <w:lang w:eastAsia="zh-CN"/>
        </w:rPr>
        <w:t>ndication message</w:t>
      </w:r>
      <w:r w:rsidR="00FC6A60">
        <w:rPr>
          <w:rFonts w:ascii="Arial" w:eastAsia="游明朝" w:hAnsi="Arial" w:cs="Arial" w:hint="eastAsia"/>
          <w:lang w:eastAsia="zh-CN"/>
        </w:rPr>
        <w:t>. Multiple Xn</w:t>
      </w:r>
      <w:r w:rsidR="00FC6A60" w:rsidRPr="00FC6A60">
        <w:rPr>
          <w:rFonts w:ascii="Arial" w:eastAsia="游明朝" w:hAnsi="Arial" w:cs="Arial" w:hint="eastAsia"/>
          <w:lang w:eastAsia="zh-CN"/>
        </w:rPr>
        <w:t xml:space="preserve"> </w:t>
      </w:r>
      <w:r w:rsidR="00FC6A60">
        <w:rPr>
          <w:rFonts w:ascii="Arial" w:eastAsia="游明朝" w:hAnsi="Arial" w:cs="Arial" w:hint="eastAsia"/>
          <w:lang w:eastAsia="zh-CN"/>
        </w:rPr>
        <w:t xml:space="preserve">Address Indication messages can be used for multiple </w:t>
      </w:r>
      <w:r w:rsidR="00FC6A60">
        <w:rPr>
          <w:rFonts w:ascii="Arial" w:eastAsia="游明朝" w:hAnsi="Arial" w:cs="Arial"/>
          <w:lang w:eastAsia="zh-CN"/>
        </w:rPr>
        <w:t xml:space="preserve">candidate </w:t>
      </w:r>
      <w:r w:rsidR="00FC6A60">
        <w:rPr>
          <w:rFonts w:ascii="Arial" w:eastAsia="游明朝" w:hAnsi="Arial" w:cs="Arial" w:hint="eastAsia"/>
          <w:lang w:eastAsia="zh-CN"/>
        </w:rPr>
        <w:t>target SNs. Or one Xn</w:t>
      </w:r>
      <w:r w:rsidR="00FC6A60" w:rsidRPr="00FC6A60">
        <w:rPr>
          <w:rFonts w:ascii="Arial" w:eastAsia="游明朝" w:hAnsi="Arial" w:cs="Arial" w:hint="eastAsia"/>
          <w:lang w:eastAsia="zh-CN"/>
        </w:rPr>
        <w:t xml:space="preserve"> </w:t>
      </w:r>
      <w:r w:rsidR="00FC6A60">
        <w:rPr>
          <w:rFonts w:ascii="Arial" w:eastAsia="游明朝" w:hAnsi="Arial" w:cs="Arial" w:hint="eastAsia"/>
          <w:lang w:eastAsia="zh-CN"/>
        </w:rPr>
        <w:t xml:space="preserve">Address Indication with multiple </w:t>
      </w:r>
      <w:r w:rsidR="00FC6A60">
        <w:rPr>
          <w:rFonts w:ascii="Arial" w:eastAsia="游明朝" w:hAnsi="Arial" w:cs="Arial"/>
          <w:lang w:eastAsia="zh-CN"/>
        </w:rPr>
        <w:t>addresses</w:t>
      </w:r>
      <w:r w:rsidR="00FC6A60">
        <w:rPr>
          <w:rFonts w:ascii="Arial" w:eastAsia="游明朝" w:hAnsi="Arial" w:cs="Arial" w:hint="eastAsia"/>
          <w:lang w:eastAsia="zh-CN"/>
        </w:rPr>
        <w:t xml:space="preserve"> can be used</w:t>
      </w:r>
      <w:r w:rsidR="00597AC4">
        <w:rPr>
          <w:rFonts w:ascii="Arial" w:eastAsia="游明朝" w:hAnsi="Arial" w:cs="Arial" w:hint="eastAsia"/>
          <w:lang w:eastAsia="zh-CN"/>
        </w:rPr>
        <w:t>.</w:t>
      </w:r>
    </w:p>
    <w:p w:rsidR="00FC6A60" w:rsidRDefault="00FC6A60" w:rsidP="0016521F">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The</w:t>
      </w:r>
      <w:r>
        <w:rPr>
          <w:rFonts w:ascii="Arial" w:eastAsia="游明朝" w:hAnsi="Arial" w:cs="Arial" w:hint="eastAsia"/>
          <w:lang w:eastAsia="zh-CN"/>
        </w:rPr>
        <w:t xml:space="preserve"> message flow of </w:t>
      </w:r>
      <w:r>
        <w:rPr>
          <w:rFonts w:ascii="Arial" w:eastAsia="游明朝" w:hAnsi="Arial" w:cs="Arial"/>
          <w:lang w:eastAsia="zh-CN"/>
        </w:rPr>
        <w:t>the</w:t>
      </w:r>
      <w:r>
        <w:rPr>
          <w:rFonts w:ascii="Arial" w:eastAsia="游明朝" w:hAnsi="Arial" w:cs="Arial" w:hint="eastAsia"/>
          <w:lang w:eastAsia="zh-CN"/>
        </w:rPr>
        <w:t xml:space="preserve"> C</w:t>
      </w:r>
      <w:r>
        <w:rPr>
          <w:rFonts w:ascii="Arial" w:eastAsia="游明朝" w:hAnsi="Arial" w:cs="Arial"/>
          <w:lang w:eastAsia="zh-CN"/>
        </w:rPr>
        <w:t xml:space="preserve">HO prepared phase </w:t>
      </w:r>
      <w:r>
        <w:rPr>
          <w:rFonts w:ascii="Arial" w:eastAsia="游明朝" w:hAnsi="Arial" w:cs="Arial" w:hint="eastAsia"/>
          <w:lang w:eastAsia="zh-CN"/>
        </w:rPr>
        <w:t xml:space="preserve">is </w:t>
      </w:r>
      <w:r>
        <w:rPr>
          <w:rFonts w:ascii="Arial" w:eastAsia="游明朝" w:hAnsi="Arial" w:cs="Arial"/>
          <w:lang w:eastAsia="zh-CN"/>
        </w:rPr>
        <w:t>depict</w:t>
      </w:r>
      <w:r>
        <w:rPr>
          <w:rFonts w:ascii="Arial" w:eastAsia="游明朝" w:hAnsi="Arial" w:cs="Arial" w:hint="eastAsia"/>
          <w:lang w:eastAsia="zh-CN"/>
        </w:rPr>
        <w:t xml:space="preserve">ed in </w:t>
      </w:r>
      <w:r>
        <w:rPr>
          <w:rFonts w:ascii="Arial" w:eastAsia="游明朝" w:hAnsi="Arial" w:cs="Arial"/>
          <w:lang w:eastAsia="zh-CN"/>
        </w:rPr>
        <w:t>the</w:t>
      </w:r>
      <w:r>
        <w:rPr>
          <w:rFonts w:ascii="Arial" w:eastAsia="游明朝" w:hAnsi="Arial" w:cs="Arial" w:hint="eastAsia"/>
          <w:lang w:eastAsia="zh-CN"/>
        </w:rPr>
        <w:t xml:space="preserve"> figures 2-1</w:t>
      </w:r>
    </w:p>
    <w:p w:rsidR="00FC6A60" w:rsidRDefault="00050594" w:rsidP="0005059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FC6A60" w:rsidRPr="00FC6A60">
        <w:rPr>
          <w:rFonts w:ascii="Arial" w:hAnsi="Arial" w:cs="Arial"/>
          <w:b/>
          <w:color w:val="333333"/>
          <w:sz w:val="22"/>
          <w:szCs w:val="21"/>
          <w:shd w:val="clear" w:color="auto" w:fill="FFFFFF"/>
          <w:lang w:eastAsia="zh-CN"/>
        </w:rPr>
        <w:t xml:space="preserve">SN Additional procedure to each candidate target SN should be performed separately. </w:t>
      </w:r>
    </w:p>
    <w:p w:rsidR="00FC6A60" w:rsidRDefault="00FC6A60" w:rsidP="0005059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FC6A60">
        <w:rPr>
          <w:rFonts w:ascii="Arial" w:hAnsi="Arial" w:cs="Arial"/>
          <w:b/>
          <w:color w:val="333333"/>
          <w:sz w:val="22"/>
          <w:szCs w:val="21"/>
          <w:shd w:val="clear" w:color="auto" w:fill="FFFFFF"/>
          <w:lang w:eastAsia="zh-CN"/>
        </w:rPr>
        <w:t xml:space="preserve">The source SN </w:t>
      </w:r>
      <w:r>
        <w:rPr>
          <w:rFonts w:ascii="Arial" w:hAnsi="Arial" w:cs="Arial" w:hint="eastAsia"/>
          <w:b/>
          <w:color w:val="333333"/>
          <w:sz w:val="22"/>
          <w:szCs w:val="21"/>
          <w:shd w:val="clear" w:color="auto" w:fill="FFFFFF"/>
          <w:lang w:eastAsia="zh-CN"/>
        </w:rPr>
        <w:t xml:space="preserve">can </w:t>
      </w:r>
      <w:r w:rsidRPr="00FC6A60">
        <w:rPr>
          <w:rFonts w:ascii="Arial" w:hAnsi="Arial" w:cs="Arial"/>
          <w:b/>
          <w:color w:val="333333"/>
          <w:sz w:val="22"/>
          <w:szCs w:val="21"/>
          <w:shd w:val="clear" w:color="auto" w:fill="FFFFFF"/>
          <w:lang w:eastAsia="zh-CN"/>
        </w:rPr>
        <w:t>be configured as one candidate target SN by target MN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in prepared</w:t>
      </w:r>
      <w:r w:rsidRPr="00FC6A60">
        <w:rPr>
          <w:rFonts w:ascii="Arial" w:hAnsi="Arial" w:cs="Arial"/>
          <w:b/>
          <w:color w:val="333333"/>
          <w:sz w:val="22"/>
          <w:szCs w:val="21"/>
          <w:shd w:val="clear" w:color="auto" w:fill="FFFFFF"/>
          <w:lang w:eastAsia="zh-CN"/>
        </w:rPr>
        <w:t xml:space="preserve"> phase.</w:t>
      </w:r>
    </w:p>
    <w:p w:rsidR="00FC6A60" w:rsidRDefault="00FC6A60" w:rsidP="00FC6A6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FC6A60">
        <w:rPr>
          <w:rFonts w:ascii="Arial" w:hAnsi="Arial" w:cs="Arial"/>
          <w:b/>
          <w:color w:val="333333"/>
          <w:sz w:val="22"/>
          <w:szCs w:val="21"/>
          <w:shd w:val="clear" w:color="auto" w:fill="FFFFFF"/>
          <w:lang w:eastAsia="zh-CN"/>
        </w:rPr>
        <w:t>To support early data forwarding, the source MN inform source SN the data forwarding TNL address</w:t>
      </w:r>
      <w:r>
        <w:rPr>
          <w:rFonts w:ascii="Arial" w:hAnsi="Arial" w:cs="Arial" w:hint="eastAsia"/>
          <w:b/>
          <w:color w:val="333333"/>
          <w:sz w:val="22"/>
          <w:szCs w:val="21"/>
          <w:shd w:val="clear" w:color="auto" w:fill="FFFFFF"/>
          <w:lang w:eastAsia="zh-CN"/>
        </w:rPr>
        <w:t>es</w:t>
      </w:r>
      <w:r w:rsidRPr="00FC6A60">
        <w:rPr>
          <w:rFonts w:ascii="Arial" w:hAnsi="Arial" w:cs="Arial"/>
          <w:b/>
          <w:color w:val="333333"/>
          <w:sz w:val="22"/>
          <w:szCs w:val="21"/>
          <w:shd w:val="clear" w:color="auto" w:fill="FFFFFF"/>
          <w:lang w:eastAsia="zh-CN"/>
        </w:rPr>
        <w:t xml:space="preserve"> via</w:t>
      </w:r>
      <w:r>
        <w:rPr>
          <w:rFonts w:ascii="Arial" w:hAnsi="Arial" w:cs="Arial" w:hint="eastAsia"/>
          <w:b/>
          <w:color w:val="333333"/>
          <w:sz w:val="22"/>
          <w:szCs w:val="21"/>
          <w:shd w:val="clear" w:color="auto" w:fill="FFFFFF"/>
          <w:lang w:eastAsia="zh-CN"/>
        </w:rPr>
        <w:t xml:space="preserve"> multiple </w:t>
      </w:r>
      <w:r w:rsidRPr="00FC6A60">
        <w:rPr>
          <w:rFonts w:ascii="Arial" w:hAnsi="Arial" w:cs="Arial"/>
          <w:b/>
          <w:color w:val="333333"/>
          <w:sz w:val="22"/>
          <w:szCs w:val="21"/>
          <w:shd w:val="clear" w:color="auto" w:fill="FFFFFF"/>
          <w:lang w:eastAsia="zh-CN"/>
        </w:rPr>
        <w:t>Xn Address Indication message</w:t>
      </w:r>
      <w:r>
        <w:rPr>
          <w:rFonts w:ascii="Arial" w:hAnsi="Arial" w:cs="Arial" w:hint="eastAsia"/>
          <w:b/>
          <w:color w:val="333333"/>
          <w:sz w:val="22"/>
          <w:szCs w:val="21"/>
          <w:shd w:val="clear" w:color="auto" w:fill="FFFFFF"/>
          <w:lang w:eastAsia="zh-CN"/>
        </w:rPr>
        <w:t xml:space="preserve">s or </w:t>
      </w:r>
      <w:r w:rsidRPr="00FC6A60">
        <w:rPr>
          <w:rFonts w:ascii="Arial" w:hAnsi="Arial" w:cs="Arial"/>
          <w:b/>
          <w:color w:val="333333"/>
          <w:sz w:val="22"/>
          <w:szCs w:val="21"/>
          <w:shd w:val="clear" w:color="auto" w:fill="FFFFFF"/>
          <w:lang w:eastAsia="zh-CN"/>
        </w:rPr>
        <w:t>one Xn Address Indication with multiple addresses.</w:t>
      </w:r>
    </w:p>
    <w:p w:rsidR="00FC6A60" w:rsidRDefault="00FC6A60" w:rsidP="003D6B5F">
      <w:pPr>
        <w:overflowPunct/>
        <w:autoSpaceDE/>
        <w:autoSpaceDN/>
        <w:adjustRightInd/>
        <w:spacing w:after="120" w:line="276" w:lineRule="auto"/>
        <w:textAlignment w:val="auto"/>
        <w:rPr>
          <w:rFonts w:ascii="Arial" w:eastAsia="游明朝" w:hAnsi="Arial" w:cs="Arial"/>
          <w:lang w:val="en-GB" w:eastAsia="zh-CN"/>
        </w:rPr>
      </w:pPr>
    </w:p>
    <w:p w:rsidR="00FC6A60" w:rsidRDefault="00CA56D8" w:rsidP="00FC6A60">
      <w:pPr>
        <w:overflowPunct/>
        <w:autoSpaceDE/>
        <w:autoSpaceDN/>
        <w:adjustRightInd/>
        <w:spacing w:after="120" w:line="276" w:lineRule="auto"/>
        <w:jc w:val="center"/>
        <w:textAlignment w:val="auto"/>
        <w:rPr>
          <w:rFonts w:ascii="Arial" w:eastAsia="游明朝" w:hAnsi="Arial" w:cs="Arial"/>
          <w:b/>
          <w:lang w:val="en-GB" w:eastAsia="zh-CN"/>
        </w:rPr>
      </w:pPr>
      <w:r>
        <w:rPr>
          <w:rFonts w:asciiTheme="minorHAnsi" w:eastAsiaTheme="minorEastAsia" w:hAnsiTheme="minorHAnsi" w:cstheme="minorBidi"/>
          <w:b/>
          <w:noProof/>
          <w:kern w:val="2"/>
          <w:sz w:val="21"/>
          <w:szCs w:val="22"/>
          <w:lang w:eastAsia="zh-C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5pt;margin-top:5.95pt;width:480.3pt;height:264.2pt;z-index:251659264;mso-position-horizontal-relative:text;mso-position-vertical-relative:text">
            <v:imagedata r:id="rId13" o:title=""/>
            <w10:wrap type="topAndBottom"/>
          </v:shape>
          <o:OLEObject Type="Embed" ProgID="Visio.Drawing.15" ShapeID="_x0000_s1027" DrawAspect="Content" ObjectID="_1721561480" r:id="rId14"/>
        </w:pict>
      </w:r>
    </w:p>
    <w:p w:rsidR="00FC6A60" w:rsidRPr="00FC6A60" w:rsidRDefault="00FC6A60" w:rsidP="00FC6A60">
      <w:pPr>
        <w:overflowPunct/>
        <w:autoSpaceDE/>
        <w:autoSpaceDN/>
        <w:adjustRightInd/>
        <w:spacing w:after="120" w:line="276" w:lineRule="auto"/>
        <w:jc w:val="center"/>
        <w:textAlignment w:val="auto"/>
        <w:rPr>
          <w:rFonts w:ascii="Arial" w:eastAsia="游明朝" w:hAnsi="Arial" w:cs="Arial"/>
          <w:b/>
          <w:lang w:val="en-GB" w:eastAsia="zh-CN"/>
        </w:rPr>
      </w:pPr>
      <w:r w:rsidRPr="00FC6A60">
        <w:rPr>
          <w:rFonts w:ascii="Arial" w:eastAsia="游明朝" w:hAnsi="Arial" w:cs="Arial" w:hint="eastAsia"/>
          <w:b/>
          <w:lang w:val="en-GB" w:eastAsia="zh-CN"/>
        </w:rPr>
        <w:t xml:space="preserve">Figure 2-1 CHO </w:t>
      </w:r>
      <w:r>
        <w:rPr>
          <w:rFonts w:ascii="Arial" w:eastAsia="游明朝" w:hAnsi="Arial" w:cs="Arial" w:hint="eastAsia"/>
          <w:b/>
          <w:lang w:val="en-GB" w:eastAsia="zh-CN"/>
        </w:rPr>
        <w:t xml:space="preserve">with multiple SCGs </w:t>
      </w:r>
      <w:r w:rsidRPr="00FC6A60">
        <w:rPr>
          <w:rFonts w:ascii="Arial" w:eastAsia="游明朝" w:hAnsi="Arial" w:cs="Arial" w:hint="eastAsia"/>
          <w:b/>
          <w:lang w:val="en-GB" w:eastAsia="zh-CN"/>
        </w:rPr>
        <w:t>prepare phase</w:t>
      </w:r>
    </w:p>
    <w:p w:rsidR="00FC6A60" w:rsidRDefault="00FC6A60" w:rsidP="003D6B5F">
      <w:pPr>
        <w:overflowPunct/>
        <w:autoSpaceDE/>
        <w:autoSpaceDN/>
        <w:adjustRightInd/>
        <w:spacing w:after="120" w:line="276" w:lineRule="auto"/>
        <w:textAlignment w:val="auto"/>
        <w:rPr>
          <w:rFonts w:ascii="Arial" w:eastAsia="游明朝" w:hAnsi="Arial" w:cs="Arial"/>
          <w:lang w:val="en-GB" w:eastAsia="zh-CN"/>
        </w:rPr>
      </w:pPr>
    </w:p>
    <w:p w:rsidR="00EA134E" w:rsidRDefault="00FC6A60" w:rsidP="003D6B5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As we discussed in [2]</w:t>
      </w:r>
      <w:r w:rsidR="00597AC4">
        <w:rPr>
          <w:rFonts w:ascii="Arial" w:eastAsia="游明朝" w:hAnsi="Arial" w:cs="Arial" w:hint="eastAsia"/>
          <w:lang w:val="en-GB" w:eastAsia="zh-CN"/>
        </w:rPr>
        <w:t xml:space="preserve">, </w:t>
      </w:r>
      <w:r w:rsidR="00597AC4">
        <w:rPr>
          <w:rFonts w:ascii="Arial" w:eastAsia="游明朝" w:hAnsi="Arial" w:cs="Arial"/>
          <w:lang w:val="en-GB" w:eastAsia="zh-CN"/>
        </w:rPr>
        <w:t>the</w:t>
      </w:r>
      <w:r w:rsidR="00597AC4">
        <w:rPr>
          <w:rFonts w:ascii="Arial" w:eastAsia="游明朝" w:hAnsi="Arial" w:cs="Arial" w:hint="eastAsia"/>
          <w:lang w:val="en-GB" w:eastAsia="zh-CN"/>
        </w:rPr>
        <w:t xml:space="preserve"> execution condition is set for the </w:t>
      </w:r>
      <w:r w:rsidR="00597AC4">
        <w:rPr>
          <w:rFonts w:ascii="Arial" w:eastAsia="游明朝" w:hAnsi="Arial" w:cs="Arial"/>
          <w:lang w:val="en-GB" w:eastAsia="zh-CN"/>
        </w:rPr>
        <w:t>candidate</w:t>
      </w:r>
      <w:r w:rsidR="00597AC4">
        <w:rPr>
          <w:rFonts w:ascii="Arial" w:eastAsia="游明朝" w:hAnsi="Arial" w:cs="Arial" w:hint="eastAsia"/>
          <w:lang w:val="en-GB" w:eastAsia="zh-CN"/>
        </w:rPr>
        <w:t xml:space="preserve"> SCG</w:t>
      </w:r>
      <w:r w:rsidR="00EA134E">
        <w:rPr>
          <w:rFonts w:ascii="Arial" w:eastAsia="游明朝" w:hAnsi="Arial" w:cs="Arial" w:hint="eastAsia"/>
          <w:lang w:val="en-GB" w:eastAsia="zh-CN"/>
        </w:rPr>
        <w:t>s</w:t>
      </w:r>
      <w:r w:rsidR="00597AC4">
        <w:rPr>
          <w:rFonts w:ascii="Arial" w:eastAsia="游明朝" w:hAnsi="Arial" w:cs="Arial" w:hint="eastAsia"/>
          <w:lang w:val="en-GB" w:eastAsia="zh-CN"/>
        </w:rPr>
        <w:t xml:space="preserve">. </w:t>
      </w:r>
      <w:r w:rsidR="00597AC4">
        <w:rPr>
          <w:rFonts w:ascii="Arial" w:eastAsia="游明朝" w:hAnsi="Arial" w:cs="Arial"/>
          <w:lang w:val="en-GB" w:eastAsia="zh-CN"/>
        </w:rPr>
        <w:t xml:space="preserve">In </w:t>
      </w:r>
      <w:r w:rsidR="00597AC4">
        <w:rPr>
          <w:rFonts w:ascii="Arial" w:eastAsia="游明朝" w:hAnsi="Arial" w:cs="Arial" w:hint="eastAsia"/>
          <w:lang w:val="en-GB" w:eastAsia="zh-CN"/>
        </w:rPr>
        <w:t xml:space="preserve">the CHO execution phase, </w:t>
      </w:r>
      <w:r w:rsidR="00597AC4">
        <w:rPr>
          <w:rFonts w:ascii="Arial" w:eastAsia="游明朝" w:hAnsi="Arial" w:cs="Arial"/>
          <w:lang w:val="en-GB" w:eastAsia="zh-CN"/>
        </w:rPr>
        <w:t>the</w:t>
      </w:r>
      <w:r w:rsidR="00597AC4">
        <w:rPr>
          <w:rFonts w:ascii="Arial" w:eastAsia="游明朝" w:hAnsi="Arial" w:cs="Arial" w:hint="eastAsia"/>
          <w:lang w:val="en-GB" w:eastAsia="zh-CN"/>
        </w:rPr>
        <w:t xml:space="preserve"> UE will </w:t>
      </w:r>
      <w:r w:rsidR="00597AC4">
        <w:rPr>
          <w:rFonts w:ascii="Arial" w:eastAsia="游明朝" w:hAnsi="Arial" w:cs="Arial"/>
          <w:lang w:val="en-GB" w:eastAsia="zh-CN"/>
        </w:rPr>
        <w:t>evaluate</w:t>
      </w:r>
      <w:r w:rsidR="00597AC4">
        <w:rPr>
          <w:rFonts w:ascii="Arial" w:eastAsia="游明朝" w:hAnsi="Arial" w:cs="Arial" w:hint="eastAsia"/>
          <w:lang w:val="en-GB" w:eastAsia="zh-CN"/>
        </w:rPr>
        <w:t xml:space="preserve"> whether </w:t>
      </w:r>
      <w:r w:rsidR="00597AC4">
        <w:rPr>
          <w:rFonts w:ascii="Arial" w:eastAsia="游明朝" w:hAnsi="Arial" w:cs="Arial"/>
          <w:lang w:val="en-GB" w:eastAsia="zh-CN"/>
        </w:rPr>
        <w:t>the</w:t>
      </w:r>
      <w:r w:rsidR="00597AC4">
        <w:rPr>
          <w:rFonts w:ascii="Arial" w:eastAsia="游明朝" w:hAnsi="Arial" w:cs="Arial" w:hint="eastAsia"/>
          <w:lang w:val="en-GB" w:eastAsia="zh-CN"/>
        </w:rPr>
        <w:t xml:space="preserve"> execution condition is </w:t>
      </w:r>
      <w:r w:rsidR="007956AA">
        <w:rPr>
          <w:rFonts w:ascii="Arial" w:eastAsia="游明朝" w:hAnsi="Arial" w:cs="Arial" w:hint="eastAsia"/>
          <w:lang w:val="en-GB" w:eastAsia="zh-CN"/>
        </w:rPr>
        <w:t>satisfied</w:t>
      </w:r>
      <w:r w:rsidR="00597AC4">
        <w:rPr>
          <w:rFonts w:ascii="Arial" w:eastAsia="游明朝" w:hAnsi="Arial" w:cs="Arial" w:hint="eastAsia"/>
          <w:lang w:val="en-GB" w:eastAsia="zh-CN"/>
        </w:rPr>
        <w:t xml:space="preserve">. There are two </w:t>
      </w:r>
      <w:r w:rsidR="00597AC4" w:rsidRPr="00597AC4">
        <w:rPr>
          <w:rFonts w:ascii="Arial" w:eastAsia="游明朝" w:hAnsi="Arial" w:cs="Arial"/>
          <w:lang w:val="en-GB" w:eastAsia="zh-CN"/>
        </w:rPr>
        <w:t xml:space="preserve">options for combine execution condition for CHO with SCG: </w:t>
      </w:r>
    </w:p>
    <w:p w:rsidR="00EA134E" w:rsidRDefault="00EA134E" w:rsidP="00EA134E">
      <w:pPr>
        <w:overflowPunct/>
        <w:autoSpaceDE/>
        <w:autoSpaceDN/>
        <w:adjustRightInd/>
        <w:spacing w:after="120" w:line="276" w:lineRule="auto"/>
        <w:ind w:leftChars="100" w:left="200"/>
        <w:textAlignment w:val="auto"/>
        <w:rPr>
          <w:rFonts w:ascii="Arial" w:eastAsia="游明朝" w:hAnsi="Arial" w:cs="Arial"/>
          <w:lang w:val="en-GB" w:eastAsia="zh-CN"/>
        </w:rPr>
      </w:pPr>
      <w:r>
        <w:rPr>
          <w:rFonts w:ascii="Arial" w:eastAsia="游明朝" w:hAnsi="Arial" w:cs="Arial"/>
          <w:lang w:val="en-GB" w:eastAsia="zh-CN"/>
        </w:rPr>
        <w:t>O</w:t>
      </w:r>
      <w:r>
        <w:rPr>
          <w:rFonts w:ascii="Arial" w:eastAsia="游明朝" w:hAnsi="Arial" w:cs="Arial" w:hint="eastAsia"/>
          <w:lang w:val="en-GB" w:eastAsia="zh-CN"/>
        </w:rPr>
        <w:t xml:space="preserve">ption1: </w:t>
      </w:r>
      <w:r w:rsidR="00597AC4" w:rsidRPr="00597AC4">
        <w:rPr>
          <w:rFonts w:ascii="Arial" w:eastAsia="游明朝" w:hAnsi="Arial" w:cs="Arial"/>
          <w:lang w:val="en-GB" w:eastAsia="zh-CN"/>
        </w:rPr>
        <w:t xml:space="preserve">Once the MCG execution condition is </w:t>
      </w:r>
      <w:r w:rsidR="007956AA">
        <w:rPr>
          <w:rFonts w:ascii="Arial" w:eastAsia="游明朝" w:hAnsi="Arial" w:cs="Arial"/>
          <w:lang w:val="en-GB" w:eastAsia="zh-CN"/>
        </w:rPr>
        <w:t>satisfied</w:t>
      </w:r>
      <w:r w:rsidR="00597AC4" w:rsidRPr="00597AC4">
        <w:rPr>
          <w:rFonts w:ascii="Arial" w:eastAsia="游明朝" w:hAnsi="Arial" w:cs="Arial"/>
          <w:lang w:val="en-GB" w:eastAsia="zh-CN"/>
        </w:rPr>
        <w:t xml:space="preserve">, the UE will perform the CHO; </w:t>
      </w:r>
    </w:p>
    <w:p w:rsidR="00597AC4" w:rsidRDefault="00EA134E" w:rsidP="00EA134E">
      <w:pPr>
        <w:overflowPunct/>
        <w:autoSpaceDE/>
        <w:autoSpaceDN/>
        <w:adjustRightInd/>
        <w:spacing w:after="120" w:line="276" w:lineRule="auto"/>
        <w:ind w:leftChars="100" w:left="200"/>
        <w:textAlignment w:val="auto"/>
        <w:rPr>
          <w:rFonts w:ascii="Arial" w:eastAsia="游明朝" w:hAnsi="Arial" w:cs="Arial"/>
          <w:lang w:val="en-GB" w:eastAsia="zh-CN"/>
        </w:rPr>
      </w:pPr>
      <w:r>
        <w:rPr>
          <w:rFonts w:ascii="Arial" w:eastAsia="游明朝" w:hAnsi="Arial" w:cs="Arial"/>
          <w:lang w:val="en-GB" w:eastAsia="zh-CN"/>
        </w:rPr>
        <w:t>O</w:t>
      </w:r>
      <w:r>
        <w:rPr>
          <w:rFonts w:ascii="Arial" w:eastAsia="游明朝" w:hAnsi="Arial" w:cs="Arial" w:hint="eastAsia"/>
          <w:lang w:val="en-GB" w:eastAsia="zh-CN"/>
        </w:rPr>
        <w:t>ption2:</w:t>
      </w:r>
      <w:r w:rsidR="00597AC4" w:rsidRPr="00597AC4">
        <w:rPr>
          <w:rFonts w:ascii="Arial" w:eastAsia="游明朝" w:hAnsi="Arial" w:cs="Arial"/>
          <w:lang w:val="en-GB" w:eastAsia="zh-CN"/>
        </w:rPr>
        <w:t xml:space="preserve"> When the MCG execution condition is </w:t>
      </w:r>
      <w:r w:rsidR="007956AA">
        <w:rPr>
          <w:rFonts w:ascii="Arial" w:eastAsia="游明朝" w:hAnsi="Arial" w:cs="Arial"/>
          <w:lang w:val="en-GB" w:eastAsia="zh-CN"/>
        </w:rPr>
        <w:t>satisfied</w:t>
      </w:r>
      <w:r w:rsidR="00597AC4" w:rsidRPr="00597AC4">
        <w:rPr>
          <w:rFonts w:ascii="Arial" w:eastAsia="游明朝" w:hAnsi="Arial" w:cs="Arial"/>
          <w:lang w:val="en-GB" w:eastAsia="zh-CN"/>
        </w:rPr>
        <w:t xml:space="preserve"> and at least one SCG execution condition is </w:t>
      </w:r>
      <w:r w:rsidR="007956AA">
        <w:rPr>
          <w:rFonts w:ascii="Arial" w:eastAsia="游明朝" w:hAnsi="Arial" w:cs="Arial"/>
          <w:lang w:val="en-GB" w:eastAsia="zh-CN"/>
        </w:rPr>
        <w:t>satisfied</w:t>
      </w:r>
      <w:r w:rsidR="00597AC4" w:rsidRPr="00597AC4">
        <w:rPr>
          <w:rFonts w:ascii="Arial" w:eastAsia="游明朝" w:hAnsi="Arial" w:cs="Arial"/>
          <w:lang w:val="en-GB" w:eastAsia="zh-CN"/>
        </w:rPr>
        <w:t>, the UE perform the CHO.</w:t>
      </w:r>
    </w:p>
    <w:p w:rsidR="00EA134E" w:rsidRDefault="00EA134E"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For</w:t>
      </w:r>
      <w:r w:rsidR="0074691E">
        <w:rPr>
          <w:rFonts w:ascii="Arial" w:eastAsia="游明朝" w:hAnsi="Arial" w:cs="Arial"/>
          <w:lang w:val="en-GB" w:eastAsia="zh-CN"/>
        </w:rPr>
        <w:t xml:space="preserve"> </w:t>
      </w:r>
      <w:r w:rsidR="00370A11">
        <w:rPr>
          <w:rFonts w:ascii="Arial" w:eastAsia="游明朝" w:hAnsi="Arial" w:cs="Arial" w:hint="eastAsia"/>
          <w:lang w:val="en-GB" w:eastAsia="zh-CN"/>
        </w:rPr>
        <w:t>option1</w:t>
      </w:r>
      <w:r w:rsidR="0074691E">
        <w:rPr>
          <w:rFonts w:ascii="Arial" w:eastAsia="游明朝" w:hAnsi="Arial" w:cs="Arial"/>
          <w:lang w:val="en-GB" w:eastAsia="zh-CN"/>
        </w:rPr>
        <w:t>, the UE has t</w:t>
      </w:r>
      <w:r w:rsidR="00370A11">
        <w:rPr>
          <w:rFonts w:ascii="Arial" w:eastAsia="游明朝" w:hAnsi="Arial" w:cs="Arial" w:hint="eastAsia"/>
          <w:lang w:val="en-GB" w:eastAsia="zh-CN"/>
        </w:rPr>
        <w:t>hree</w:t>
      </w:r>
      <w:r w:rsidR="0074691E">
        <w:rPr>
          <w:rFonts w:ascii="Arial" w:eastAsia="游明朝" w:hAnsi="Arial" w:cs="Arial"/>
          <w:lang w:val="en-GB" w:eastAsia="zh-CN"/>
        </w:rPr>
        <w:t xml:space="preserve"> option</w:t>
      </w:r>
      <w:r w:rsidR="00370A11">
        <w:rPr>
          <w:rFonts w:ascii="Arial" w:eastAsia="游明朝" w:hAnsi="Arial" w:cs="Arial" w:hint="eastAsia"/>
          <w:lang w:val="en-GB" w:eastAsia="zh-CN"/>
        </w:rPr>
        <w:t>s</w:t>
      </w:r>
      <w:r w:rsidR="0074691E">
        <w:rPr>
          <w:rFonts w:ascii="Arial" w:eastAsia="游明朝" w:hAnsi="Arial" w:cs="Arial"/>
          <w:lang w:val="en-GB" w:eastAsia="zh-CN"/>
        </w:rPr>
        <w:t xml:space="preserve"> to handle the source SCG when the MCG handover to target MCG. </w:t>
      </w:r>
    </w:p>
    <w:p w:rsidR="00EA134E" w:rsidRDefault="00370A11" w:rsidP="0097109D">
      <w:pPr>
        <w:overflowPunct/>
        <w:autoSpaceDE/>
        <w:autoSpaceDN/>
        <w:adjustRightInd/>
        <w:spacing w:after="120" w:line="276" w:lineRule="auto"/>
        <w:ind w:leftChars="200" w:left="400"/>
        <w:textAlignment w:val="auto"/>
        <w:rPr>
          <w:rFonts w:ascii="Arial" w:eastAsia="游明朝" w:hAnsi="Arial" w:cs="Arial"/>
          <w:lang w:val="en-GB" w:eastAsia="zh-CN"/>
        </w:rPr>
      </w:pPr>
      <w:r>
        <w:rPr>
          <w:rFonts w:ascii="Arial" w:eastAsia="游明朝" w:hAnsi="Arial" w:cs="Arial" w:hint="eastAsia"/>
          <w:lang w:val="en-GB" w:eastAsia="zh-CN"/>
        </w:rPr>
        <w:t xml:space="preserve">1) </w:t>
      </w:r>
      <w:r>
        <w:rPr>
          <w:rFonts w:ascii="Arial" w:eastAsia="游明朝" w:hAnsi="Arial" w:cs="Arial"/>
          <w:lang w:val="en-GB" w:eastAsia="zh-CN"/>
        </w:rPr>
        <w:t>One</w:t>
      </w:r>
      <w:r w:rsidR="008E2767">
        <w:rPr>
          <w:rFonts w:ascii="Arial" w:eastAsia="游明朝" w:hAnsi="Arial" w:cs="Arial"/>
          <w:lang w:val="en-GB" w:eastAsia="zh-CN"/>
        </w:rPr>
        <w:t xml:space="preserve"> is remov</w:t>
      </w:r>
      <w:r w:rsidR="008E2767">
        <w:rPr>
          <w:rFonts w:ascii="Arial" w:eastAsia="游明朝" w:hAnsi="Arial" w:cs="Arial" w:hint="eastAsia"/>
          <w:lang w:val="en-GB" w:eastAsia="zh-CN"/>
        </w:rPr>
        <w:t>ing</w:t>
      </w:r>
      <w:r w:rsidR="0074691E">
        <w:rPr>
          <w:rFonts w:ascii="Arial" w:eastAsia="游明朝" w:hAnsi="Arial" w:cs="Arial"/>
          <w:lang w:val="en-GB" w:eastAsia="zh-CN"/>
        </w:rPr>
        <w:t xml:space="preserve"> the SCG and change to MCG only in target MN. </w:t>
      </w:r>
      <w:r w:rsidR="00EA134E">
        <w:rPr>
          <w:rFonts w:ascii="Arial" w:eastAsia="游明朝" w:hAnsi="Arial" w:cs="Arial"/>
          <w:lang w:val="en-GB" w:eastAsia="zh-CN"/>
        </w:rPr>
        <w:t>Then the UE perform the CPA once one candidate SCG meet the execution condition.</w:t>
      </w:r>
    </w:p>
    <w:p w:rsidR="00EA134E" w:rsidRDefault="00370A11" w:rsidP="0097109D">
      <w:pPr>
        <w:overflowPunct/>
        <w:autoSpaceDE/>
        <w:autoSpaceDN/>
        <w:adjustRightInd/>
        <w:spacing w:after="120" w:line="276" w:lineRule="auto"/>
        <w:ind w:leftChars="200" w:left="400"/>
        <w:textAlignment w:val="auto"/>
        <w:rPr>
          <w:rFonts w:ascii="Arial" w:eastAsia="游明朝" w:hAnsi="Arial" w:cs="Arial"/>
          <w:lang w:val="en-GB" w:eastAsia="zh-CN"/>
        </w:rPr>
      </w:pPr>
      <w:r>
        <w:rPr>
          <w:rFonts w:ascii="Arial" w:eastAsia="游明朝" w:hAnsi="Arial" w:cs="Arial" w:hint="eastAsia"/>
          <w:lang w:val="en-GB" w:eastAsia="zh-CN"/>
        </w:rPr>
        <w:t xml:space="preserve">2). Second one is handover to one SCG with best radio quality among </w:t>
      </w:r>
      <w:r>
        <w:rPr>
          <w:rFonts w:ascii="Arial" w:eastAsia="游明朝" w:hAnsi="Arial" w:cs="Arial"/>
          <w:lang w:val="en-GB" w:eastAsia="zh-CN"/>
        </w:rPr>
        <w:t>the</w:t>
      </w:r>
      <w:r>
        <w:rPr>
          <w:rFonts w:ascii="Arial" w:eastAsia="游明朝" w:hAnsi="Arial" w:cs="Arial" w:hint="eastAsia"/>
          <w:lang w:val="en-GB" w:eastAsia="zh-CN"/>
        </w:rPr>
        <w:t xml:space="preserve"> candidate SCGs.</w:t>
      </w:r>
      <w:r w:rsidR="00EA134E">
        <w:rPr>
          <w:rFonts w:ascii="Arial" w:eastAsia="游明朝" w:hAnsi="Arial" w:cs="Arial" w:hint="eastAsia"/>
          <w:lang w:val="en-GB" w:eastAsia="zh-CN"/>
        </w:rPr>
        <w:t xml:space="preserve"> </w:t>
      </w:r>
      <w:r w:rsidR="00EA134E">
        <w:rPr>
          <w:rFonts w:ascii="Arial" w:eastAsia="游明朝" w:hAnsi="Arial" w:cs="Arial"/>
          <w:lang w:val="en-GB" w:eastAsia="zh-CN"/>
        </w:rPr>
        <w:t>The</w:t>
      </w:r>
      <w:r w:rsidR="00EA134E">
        <w:rPr>
          <w:rFonts w:ascii="Arial" w:eastAsia="游明朝" w:hAnsi="Arial" w:cs="Arial" w:hint="eastAsia"/>
          <w:lang w:val="en-GB" w:eastAsia="zh-CN"/>
        </w:rPr>
        <w:t xml:space="preserve"> message flow is same as option2.</w:t>
      </w:r>
      <w:r>
        <w:rPr>
          <w:rFonts w:ascii="Arial" w:eastAsia="游明朝" w:hAnsi="Arial" w:cs="Arial" w:hint="eastAsia"/>
          <w:lang w:val="en-GB" w:eastAsia="zh-CN"/>
        </w:rPr>
        <w:t xml:space="preserve"> </w:t>
      </w:r>
    </w:p>
    <w:p w:rsidR="0074691E" w:rsidRDefault="00370A11" w:rsidP="0097109D">
      <w:pPr>
        <w:overflowPunct/>
        <w:autoSpaceDE/>
        <w:autoSpaceDN/>
        <w:adjustRightInd/>
        <w:spacing w:after="120" w:line="276" w:lineRule="auto"/>
        <w:ind w:leftChars="200" w:left="400"/>
        <w:textAlignment w:val="auto"/>
        <w:rPr>
          <w:rFonts w:ascii="Arial" w:eastAsia="游明朝" w:hAnsi="Arial" w:cs="Arial"/>
          <w:lang w:val="en-GB" w:eastAsia="zh-CN"/>
        </w:rPr>
      </w:pPr>
      <w:r>
        <w:rPr>
          <w:rFonts w:ascii="Arial" w:eastAsia="游明朝" w:hAnsi="Arial" w:cs="Arial" w:hint="eastAsia"/>
          <w:lang w:val="en-GB" w:eastAsia="zh-CN"/>
        </w:rPr>
        <w:t>3).</w:t>
      </w:r>
      <w:r w:rsidR="0097595F">
        <w:rPr>
          <w:rFonts w:ascii="Arial" w:eastAsia="游明朝" w:hAnsi="Arial" w:cs="Arial" w:hint="eastAsia"/>
          <w:lang w:val="en-GB" w:eastAsia="zh-CN"/>
        </w:rPr>
        <w:t>T</w:t>
      </w:r>
      <w:r>
        <w:rPr>
          <w:rFonts w:ascii="Arial" w:eastAsia="游明朝" w:hAnsi="Arial" w:cs="Arial" w:hint="eastAsia"/>
          <w:lang w:val="en-GB" w:eastAsia="zh-CN"/>
        </w:rPr>
        <w:t xml:space="preserve">hird one </w:t>
      </w:r>
      <w:r w:rsidR="0074691E">
        <w:rPr>
          <w:rFonts w:ascii="Arial" w:eastAsia="游明朝" w:hAnsi="Arial" w:cs="Arial"/>
          <w:lang w:val="en-GB" w:eastAsia="zh-CN"/>
        </w:rPr>
        <w:t xml:space="preserve">is keeping the source SN as is and setup the DC between target MN and source SN. Then the UE perform CPC once one candidate SCG </w:t>
      </w:r>
      <w:r w:rsidR="00EA134E">
        <w:rPr>
          <w:rFonts w:ascii="Arial" w:eastAsia="游明朝" w:hAnsi="Arial" w:cs="Arial"/>
          <w:lang w:val="en-GB" w:eastAsia="zh-CN"/>
        </w:rPr>
        <w:t>meets</w:t>
      </w:r>
      <w:r w:rsidR="0074691E">
        <w:rPr>
          <w:rFonts w:ascii="Arial" w:eastAsia="游明朝" w:hAnsi="Arial" w:cs="Arial"/>
          <w:lang w:val="en-GB" w:eastAsia="zh-CN"/>
        </w:rPr>
        <w:t xml:space="preserve"> the execution condition.</w:t>
      </w:r>
      <w:r w:rsidR="00EA134E">
        <w:rPr>
          <w:rFonts w:ascii="Arial" w:eastAsia="游明朝" w:hAnsi="Arial" w:cs="Arial" w:hint="eastAsia"/>
          <w:lang w:val="en-GB" w:eastAsia="zh-CN"/>
        </w:rPr>
        <w:t xml:space="preserve"> The </w:t>
      </w:r>
      <w:r w:rsidR="00EA134E">
        <w:rPr>
          <w:rFonts w:ascii="Arial" w:eastAsia="游明朝" w:hAnsi="Arial" w:cs="Arial"/>
          <w:lang w:val="en-GB" w:eastAsia="zh-CN"/>
        </w:rPr>
        <w:t>example</w:t>
      </w:r>
      <w:r w:rsidR="00EA134E">
        <w:rPr>
          <w:rFonts w:ascii="Arial" w:eastAsia="游明朝" w:hAnsi="Arial" w:cs="Arial" w:hint="eastAsia"/>
          <w:lang w:val="en-GB" w:eastAsia="zh-CN"/>
        </w:rPr>
        <w:t xml:space="preserve"> procedure </w:t>
      </w:r>
      <w:r w:rsidR="00EA134E">
        <w:rPr>
          <w:rFonts w:ascii="Arial" w:eastAsia="游明朝" w:hAnsi="Arial" w:cs="Arial"/>
          <w:lang w:eastAsia="zh-CN"/>
        </w:rPr>
        <w:t>depict</w:t>
      </w:r>
      <w:r w:rsidR="00EA134E">
        <w:rPr>
          <w:rFonts w:ascii="Arial" w:eastAsia="游明朝" w:hAnsi="Arial" w:cs="Arial" w:hint="eastAsia"/>
          <w:lang w:eastAsia="zh-CN"/>
        </w:rPr>
        <w:t xml:space="preserve">ed in </w:t>
      </w:r>
      <w:r w:rsidR="00EA134E">
        <w:rPr>
          <w:rFonts w:ascii="Arial" w:eastAsia="游明朝" w:hAnsi="Arial" w:cs="Arial"/>
          <w:lang w:eastAsia="zh-CN"/>
        </w:rPr>
        <w:t>the</w:t>
      </w:r>
      <w:r w:rsidR="00EA134E">
        <w:rPr>
          <w:rFonts w:ascii="Arial" w:eastAsia="游明朝" w:hAnsi="Arial" w:cs="Arial" w:hint="eastAsia"/>
          <w:lang w:eastAsia="zh-CN"/>
        </w:rPr>
        <w:t xml:space="preserve"> figures 2-2</w:t>
      </w:r>
    </w:p>
    <w:p w:rsidR="00EA134E" w:rsidRDefault="00EA134E" w:rsidP="0097109D">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sidR="00370A11">
        <w:rPr>
          <w:rFonts w:ascii="Arial" w:eastAsia="游明朝" w:hAnsi="Arial" w:cs="Arial" w:hint="eastAsia"/>
          <w:lang w:val="en-GB" w:eastAsia="zh-CN"/>
        </w:rPr>
        <w:t>option2</w:t>
      </w:r>
      <w:r w:rsidR="0074691E">
        <w:rPr>
          <w:rFonts w:ascii="Arial" w:eastAsia="游明朝" w:hAnsi="Arial" w:cs="Arial"/>
          <w:lang w:val="en-GB" w:eastAsia="zh-CN"/>
        </w:rPr>
        <w:t xml:space="preserve">, </w:t>
      </w:r>
      <w:r w:rsidR="00236AB6">
        <w:rPr>
          <w:rFonts w:ascii="Arial" w:eastAsia="游明朝" w:hAnsi="Arial" w:cs="Arial"/>
          <w:lang w:val="en-GB" w:eastAsia="zh-CN"/>
        </w:rPr>
        <w:t>it is relative simple. The UE can handover</w:t>
      </w:r>
      <w:r w:rsidR="00DF58F4">
        <w:rPr>
          <w:rFonts w:ascii="Arial" w:eastAsia="游明朝" w:hAnsi="Arial" w:cs="Arial" w:hint="eastAsia"/>
          <w:lang w:val="en-GB" w:eastAsia="zh-CN"/>
        </w:rPr>
        <w:t xml:space="preserve"> </w:t>
      </w:r>
      <w:r w:rsidR="00DF58F4">
        <w:rPr>
          <w:rFonts w:ascii="Arial" w:eastAsia="游明朝" w:hAnsi="Arial" w:cs="Arial"/>
          <w:lang w:val="en-GB" w:eastAsia="zh-CN"/>
        </w:rPr>
        <w:t>the</w:t>
      </w:r>
      <w:r w:rsidR="00DF58F4">
        <w:rPr>
          <w:rFonts w:ascii="Arial" w:eastAsia="游明朝" w:hAnsi="Arial" w:cs="Arial" w:hint="eastAsia"/>
          <w:lang w:val="en-GB" w:eastAsia="zh-CN"/>
        </w:rPr>
        <w:t xml:space="preserve"> </w:t>
      </w:r>
      <w:r w:rsidR="00236AB6">
        <w:rPr>
          <w:rFonts w:ascii="Arial" w:eastAsia="游明朝" w:hAnsi="Arial" w:cs="Arial"/>
          <w:lang w:val="en-GB" w:eastAsia="zh-CN"/>
        </w:rPr>
        <w:t>MCG and SCG together to the target set.</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message flow is </w:t>
      </w:r>
      <w:r>
        <w:rPr>
          <w:rFonts w:ascii="Arial" w:eastAsia="游明朝" w:hAnsi="Arial" w:cs="Arial"/>
          <w:lang w:val="en-GB" w:eastAsia="zh-CN"/>
        </w:rPr>
        <w:t>similar</w:t>
      </w:r>
      <w:r>
        <w:rPr>
          <w:rFonts w:ascii="Arial" w:eastAsia="游明朝" w:hAnsi="Arial" w:cs="Arial" w:hint="eastAsia"/>
          <w:lang w:val="en-GB" w:eastAsia="zh-CN"/>
        </w:rPr>
        <w:t xml:space="preserve"> as section </w:t>
      </w:r>
      <w:r w:rsidRPr="00EA134E">
        <w:rPr>
          <w:rFonts w:ascii="Arial" w:eastAsia="游明朝" w:hAnsi="Arial" w:cs="Arial"/>
          <w:lang w:val="en-GB" w:eastAsia="zh-CN"/>
        </w:rPr>
        <w:t>10.7</w:t>
      </w:r>
      <w:r>
        <w:rPr>
          <w:rFonts w:ascii="Arial" w:eastAsia="游明朝" w:hAnsi="Arial" w:cs="Arial" w:hint="eastAsia"/>
          <w:lang w:val="en-GB" w:eastAsia="zh-CN"/>
        </w:rPr>
        <w:t xml:space="preserve"> </w:t>
      </w:r>
      <w:r w:rsidRPr="00EA134E">
        <w:rPr>
          <w:rFonts w:ascii="Arial" w:eastAsia="游明朝" w:hAnsi="Arial" w:cs="Arial"/>
          <w:lang w:val="en-GB" w:eastAsia="zh-CN"/>
        </w:rPr>
        <w:t>Inter-Master Node handover with/without Secondary Node change</w:t>
      </w:r>
      <w:r w:rsidRPr="00EA134E">
        <w:rPr>
          <w:rFonts w:ascii="Arial" w:eastAsia="游明朝" w:hAnsi="Arial" w:cs="Arial" w:hint="eastAsia"/>
          <w:lang w:val="en-GB" w:eastAsia="zh-CN"/>
        </w:rPr>
        <w:t xml:space="preserve"> </w:t>
      </w:r>
      <w:r>
        <w:rPr>
          <w:rFonts w:ascii="Arial" w:eastAsia="游明朝" w:hAnsi="Arial" w:cs="Arial" w:hint="eastAsia"/>
          <w:lang w:val="en-GB" w:eastAsia="zh-CN"/>
        </w:rPr>
        <w:t xml:space="preserve">in TS37.340. The </w:t>
      </w:r>
      <w:r>
        <w:rPr>
          <w:rFonts w:ascii="Arial" w:eastAsia="游明朝" w:hAnsi="Arial" w:cs="Arial"/>
          <w:lang w:val="en-GB" w:eastAsia="zh-CN"/>
        </w:rPr>
        <w:t>example</w:t>
      </w:r>
      <w:r>
        <w:rPr>
          <w:rFonts w:ascii="Arial" w:eastAsia="游明朝" w:hAnsi="Arial" w:cs="Arial" w:hint="eastAsia"/>
          <w:lang w:val="en-GB" w:eastAsia="zh-CN"/>
        </w:rPr>
        <w:t xml:space="preserve"> procedure </w:t>
      </w:r>
      <w:r w:rsidRPr="0097109D">
        <w:rPr>
          <w:rFonts w:ascii="Arial" w:eastAsia="游明朝" w:hAnsi="Arial" w:cs="Arial"/>
          <w:lang w:val="en-GB" w:eastAsia="zh-CN"/>
        </w:rPr>
        <w:t>depict</w:t>
      </w:r>
      <w:r w:rsidRPr="0097109D">
        <w:rPr>
          <w:rFonts w:ascii="Arial" w:eastAsia="游明朝" w:hAnsi="Arial" w:cs="Arial" w:hint="eastAsia"/>
          <w:lang w:val="en-GB" w:eastAsia="zh-CN"/>
        </w:rPr>
        <w:t xml:space="preserve">ed in </w:t>
      </w:r>
      <w:r w:rsidRPr="0097109D">
        <w:rPr>
          <w:rFonts w:ascii="Arial" w:eastAsia="游明朝" w:hAnsi="Arial" w:cs="Arial"/>
          <w:lang w:val="en-GB" w:eastAsia="zh-CN"/>
        </w:rPr>
        <w:t>the</w:t>
      </w:r>
      <w:r w:rsidRPr="0097109D">
        <w:rPr>
          <w:rFonts w:ascii="Arial" w:eastAsia="游明朝" w:hAnsi="Arial" w:cs="Arial" w:hint="eastAsia"/>
          <w:lang w:val="en-GB" w:eastAsia="zh-CN"/>
        </w:rPr>
        <w:t xml:space="preserve"> figures 2-3</w:t>
      </w:r>
    </w:p>
    <w:p w:rsidR="00EA134E" w:rsidRDefault="00EA134E"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n these scenarios, same as CHO,</w:t>
      </w:r>
      <w:r>
        <w:rPr>
          <w:rFonts w:ascii="Arial" w:eastAsia="游明朝" w:hAnsi="Arial" w:cs="Arial"/>
          <w:lang w:val="en-GB" w:eastAsia="zh-CN"/>
        </w:rPr>
        <w:t xml:space="preserve"> the</w:t>
      </w:r>
      <w:r>
        <w:rPr>
          <w:rFonts w:ascii="Arial" w:eastAsia="游明朝" w:hAnsi="Arial" w:cs="Arial" w:hint="eastAsia"/>
          <w:lang w:val="en-GB" w:eastAsia="zh-CN"/>
        </w:rPr>
        <w:t xml:space="preserve"> Handover Success message from target MN to source MN should be sent after access </w:t>
      </w:r>
      <w:r>
        <w:rPr>
          <w:rFonts w:ascii="Arial" w:eastAsia="游明朝" w:hAnsi="Arial" w:cs="Arial"/>
          <w:lang w:val="en-GB" w:eastAsia="zh-CN"/>
        </w:rPr>
        <w:t>the</w:t>
      </w:r>
      <w:r>
        <w:rPr>
          <w:rFonts w:ascii="Arial" w:eastAsia="游明朝" w:hAnsi="Arial" w:cs="Arial" w:hint="eastAsia"/>
          <w:lang w:val="en-GB" w:eastAsia="zh-CN"/>
        </w:rPr>
        <w:t xml:space="preserve"> MN </w:t>
      </w:r>
      <w:r>
        <w:rPr>
          <w:rFonts w:ascii="Arial" w:eastAsia="游明朝" w:hAnsi="Arial" w:cs="Arial"/>
          <w:lang w:val="en-GB" w:eastAsia="zh-CN"/>
        </w:rPr>
        <w:t>successfully</w:t>
      </w:r>
      <w:r>
        <w:rPr>
          <w:rFonts w:ascii="Arial" w:eastAsia="游明朝" w:hAnsi="Arial" w:cs="Arial" w:hint="eastAsia"/>
          <w:lang w:val="en-GB" w:eastAsia="zh-CN"/>
        </w:rPr>
        <w:t xml:space="preserve">. </w:t>
      </w:r>
      <w:r>
        <w:rPr>
          <w:rFonts w:ascii="Arial" w:eastAsia="游明朝" w:hAnsi="Arial" w:cs="Arial"/>
          <w:lang w:val="en-GB" w:eastAsia="zh-CN"/>
        </w:rPr>
        <w:t xml:space="preserve">For </w:t>
      </w:r>
      <w:r>
        <w:rPr>
          <w:rFonts w:ascii="Arial" w:eastAsia="游明朝" w:hAnsi="Arial" w:cs="Arial" w:hint="eastAsia"/>
          <w:lang w:val="en-GB" w:eastAsia="zh-CN"/>
        </w:rPr>
        <w:t xml:space="preserve">other procedures,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existing</w:t>
      </w:r>
      <w:r>
        <w:rPr>
          <w:rFonts w:ascii="Arial" w:eastAsia="游明朝" w:hAnsi="Arial" w:cs="Arial" w:hint="eastAsia"/>
          <w:lang w:val="en-GB" w:eastAsia="zh-CN"/>
        </w:rPr>
        <w:t xml:space="preserve"> CHO/CPA/CPC procedures can be reused. </w:t>
      </w:r>
    </w:p>
    <w:p w:rsidR="0097595F" w:rsidRDefault="0097595F"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EA134E">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 xml:space="preserve">: </w:t>
      </w:r>
      <w:r w:rsidR="00EA134E">
        <w:rPr>
          <w:rFonts w:ascii="Arial" w:hAnsi="Arial" w:cs="Arial" w:hint="eastAsia"/>
          <w:b/>
          <w:color w:val="333333"/>
          <w:sz w:val="22"/>
          <w:szCs w:val="21"/>
          <w:shd w:val="clear" w:color="auto" w:fill="FFFFFF"/>
          <w:lang w:eastAsia="zh-CN"/>
        </w:rPr>
        <w:t xml:space="preserve">In execution phase, </w:t>
      </w:r>
      <w:r w:rsidR="00EA134E">
        <w:rPr>
          <w:rFonts w:ascii="Arial" w:hAnsi="Arial" w:cs="Arial"/>
          <w:b/>
          <w:color w:val="333333"/>
          <w:sz w:val="22"/>
          <w:szCs w:val="21"/>
          <w:shd w:val="clear" w:color="auto" w:fill="FFFFFF"/>
          <w:lang w:eastAsia="zh-CN"/>
        </w:rPr>
        <w:t>the</w:t>
      </w:r>
      <w:r w:rsidR="00EA134E">
        <w:rPr>
          <w:rFonts w:ascii="Arial" w:hAnsi="Arial" w:cs="Arial" w:hint="eastAsia"/>
          <w:b/>
          <w:color w:val="333333"/>
          <w:sz w:val="22"/>
          <w:szCs w:val="21"/>
          <w:shd w:val="clear" w:color="auto" w:fill="FFFFFF"/>
          <w:lang w:eastAsia="zh-CN"/>
        </w:rPr>
        <w:t xml:space="preserve"> existing CHO/CPAC procedures can be reused. </w:t>
      </w:r>
    </w:p>
    <w:p w:rsidR="00EA134E" w:rsidRDefault="00CA56D8"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Theme="minorHAnsi" w:eastAsiaTheme="minorEastAsia" w:hAnsiTheme="minorHAnsi" w:cstheme="minorBidi"/>
          <w:noProof/>
          <w:kern w:val="2"/>
          <w:sz w:val="21"/>
          <w:szCs w:val="22"/>
          <w:lang w:eastAsia="zh-CN"/>
        </w:rPr>
        <w:lastRenderedPageBreak/>
        <w:pict>
          <v:shape id="_x0000_s1028" type="#_x0000_t75" style="position:absolute;margin-left:-8.8pt;margin-top:6.3pt;width:492.8pt;height:285.7pt;z-index:251661312;mso-position-horizontal-relative:text;mso-position-vertical-relative:text">
            <v:imagedata r:id="rId15" o:title=""/>
            <w10:wrap type="topAndBottom"/>
          </v:shape>
          <o:OLEObject Type="Embed" ProgID="Visio.Drawing.15" ShapeID="_x0000_s1028" DrawAspect="Content" ObjectID="_1721561481" r:id="rId16"/>
        </w:pict>
      </w:r>
    </w:p>
    <w:p w:rsidR="00EA134E" w:rsidRPr="00FC6A60" w:rsidRDefault="00EA134E" w:rsidP="00EA134E">
      <w:pPr>
        <w:overflowPunct/>
        <w:autoSpaceDE/>
        <w:autoSpaceDN/>
        <w:adjustRightInd/>
        <w:spacing w:after="120" w:line="276" w:lineRule="auto"/>
        <w:jc w:val="center"/>
        <w:textAlignment w:val="auto"/>
        <w:rPr>
          <w:rFonts w:ascii="Arial" w:eastAsia="游明朝" w:hAnsi="Arial" w:cs="Arial"/>
          <w:b/>
          <w:lang w:val="en-GB" w:eastAsia="zh-CN"/>
        </w:rPr>
      </w:pPr>
      <w:r>
        <w:rPr>
          <w:rFonts w:ascii="Arial" w:eastAsia="游明朝" w:hAnsi="Arial" w:cs="Arial" w:hint="eastAsia"/>
          <w:b/>
          <w:lang w:val="en-GB" w:eastAsia="zh-CN"/>
        </w:rPr>
        <w:t>Figure 2-2</w:t>
      </w:r>
      <w:r w:rsidRPr="00FC6A60">
        <w:rPr>
          <w:rFonts w:ascii="Arial" w:eastAsia="游明朝" w:hAnsi="Arial" w:cs="Arial" w:hint="eastAsia"/>
          <w:b/>
          <w:lang w:val="en-GB" w:eastAsia="zh-CN"/>
        </w:rPr>
        <w:t xml:space="preserve"> CHO </w:t>
      </w:r>
      <w:r>
        <w:rPr>
          <w:rFonts w:ascii="Arial" w:eastAsia="游明朝" w:hAnsi="Arial" w:cs="Arial" w:hint="eastAsia"/>
          <w:b/>
          <w:lang w:val="en-GB" w:eastAsia="zh-CN"/>
        </w:rPr>
        <w:t xml:space="preserve">then CPAC execution </w:t>
      </w:r>
      <w:r w:rsidRPr="00FC6A60">
        <w:rPr>
          <w:rFonts w:ascii="Arial" w:eastAsia="游明朝" w:hAnsi="Arial" w:cs="Arial" w:hint="eastAsia"/>
          <w:b/>
          <w:lang w:val="en-GB" w:eastAsia="zh-CN"/>
        </w:rPr>
        <w:t>phase</w:t>
      </w:r>
    </w:p>
    <w:p w:rsidR="00EA134E" w:rsidRDefault="00CA56D8"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Theme="minorHAnsi" w:eastAsiaTheme="minorEastAsia" w:hAnsiTheme="minorHAnsi" w:cstheme="minorBidi"/>
          <w:noProof/>
          <w:kern w:val="2"/>
          <w:sz w:val="21"/>
          <w:szCs w:val="22"/>
          <w:lang w:eastAsia="zh-CN"/>
        </w:rPr>
        <w:pict>
          <v:shape id="_x0000_s1029" type="#_x0000_t75" style="position:absolute;margin-left:4.75pt;margin-top:24.65pt;width:497.95pt;height:262.2pt;z-index:251663360;mso-position-horizontal-relative:text;mso-position-vertical:absolute;mso-position-vertical-relative:text">
            <v:imagedata r:id="rId17" o:title=""/>
            <w10:wrap type="topAndBottom"/>
          </v:shape>
          <o:OLEObject Type="Embed" ProgID="Visio.Drawing.15" ShapeID="_x0000_s1029" DrawAspect="Content" ObjectID="_1721561482" r:id="rId18"/>
        </w:pict>
      </w:r>
    </w:p>
    <w:p w:rsidR="00EA134E" w:rsidRDefault="00EA134E" w:rsidP="00EA134E">
      <w:pPr>
        <w:overflowPunct/>
        <w:autoSpaceDE/>
        <w:autoSpaceDN/>
        <w:adjustRightInd/>
        <w:spacing w:after="120" w:line="276" w:lineRule="auto"/>
        <w:jc w:val="center"/>
        <w:textAlignment w:val="auto"/>
        <w:rPr>
          <w:rFonts w:ascii="Arial" w:eastAsia="游明朝" w:hAnsi="Arial" w:cs="Arial"/>
          <w:b/>
          <w:lang w:val="en-GB" w:eastAsia="zh-CN"/>
        </w:rPr>
      </w:pPr>
    </w:p>
    <w:p w:rsidR="00EA134E" w:rsidRPr="00FC6A60" w:rsidRDefault="00EA134E" w:rsidP="00EA134E">
      <w:pPr>
        <w:overflowPunct/>
        <w:autoSpaceDE/>
        <w:autoSpaceDN/>
        <w:adjustRightInd/>
        <w:spacing w:after="120" w:line="276" w:lineRule="auto"/>
        <w:jc w:val="center"/>
        <w:textAlignment w:val="auto"/>
        <w:rPr>
          <w:rFonts w:ascii="Arial" w:eastAsia="游明朝" w:hAnsi="Arial" w:cs="Arial"/>
          <w:b/>
          <w:lang w:val="en-GB" w:eastAsia="zh-CN"/>
        </w:rPr>
      </w:pPr>
      <w:r>
        <w:rPr>
          <w:rFonts w:ascii="Arial" w:eastAsia="游明朝" w:hAnsi="Arial" w:cs="Arial" w:hint="eastAsia"/>
          <w:b/>
          <w:lang w:val="en-GB" w:eastAsia="zh-CN"/>
        </w:rPr>
        <w:t>Figure 2-3</w:t>
      </w:r>
      <w:r w:rsidRPr="00FC6A60">
        <w:rPr>
          <w:rFonts w:ascii="Arial" w:eastAsia="游明朝" w:hAnsi="Arial" w:cs="Arial" w:hint="eastAsia"/>
          <w:b/>
          <w:lang w:val="en-GB" w:eastAsia="zh-CN"/>
        </w:rPr>
        <w:t xml:space="preserve"> </w:t>
      </w:r>
      <w:proofErr w:type="gramStart"/>
      <w:r w:rsidRPr="00FC6A60">
        <w:rPr>
          <w:rFonts w:ascii="Arial" w:eastAsia="游明朝" w:hAnsi="Arial" w:cs="Arial" w:hint="eastAsia"/>
          <w:b/>
          <w:lang w:val="en-GB" w:eastAsia="zh-CN"/>
        </w:rPr>
        <w:t>CHO</w:t>
      </w:r>
      <w:r>
        <w:rPr>
          <w:rFonts w:ascii="Arial" w:eastAsia="游明朝" w:hAnsi="Arial" w:cs="Arial" w:hint="eastAsia"/>
          <w:b/>
          <w:lang w:val="en-GB" w:eastAsia="zh-CN"/>
        </w:rPr>
        <w:t>(</w:t>
      </w:r>
      <w:proofErr w:type="gramEnd"/>
      <w:r>
        <w:rPr>
          <w:rFonts w:ascii="Arial" w:eastAsia="游明朝" w:hAnsi="Arial" w:cs="Arial" w:hint="eastAsia"/>
          <w:b/>
          <w:lang w:val="en-GB" w:eastAsia="zh-CN"/>
        </w:rPr>
        <w:t>MN+SN together)execution</w:t>
      </w:r>
      <w:r w:rsidRPr="00FC6A60">
        <w:rPr>
          <w:rFonts w:ascii="Arial" w:eastAsia="游明朝" w:hAnsi="Arial" w:cs="Arial" w:hint="eastAsia"/>
          <w:b/>
          <w:lang w:val="en-GB" w:eastAsia="zh-CN"/>
        </w:rPr>
        <w:t xml:space="preserve"> phase</w:t>
      </w:r>
    </w:p>
    <w:bookmarkEnd w:id="0"/>
    <w:p w:rsidR="007608BC" w:rsidRDefault="007608BC" w:rsidP="00182E3F">
      <w:pPr>
        <w:pStyle w:val="1"/>
        <w:spacing w:line="276" w:lineRule="auto"/>
      </w:pPr>
      <w:r>
        <w:lastRenderedPageBreak/>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EA134E" w:rsidRDefault="00EA134E" w:rsidP="00EA134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Pr="00FC6A60">
        <w:rPr>
          <w:rFonts w:ascii="Arial" w:hAnsi="Arial" w:cs="Arial"/>
          <w:b/>
          <w:color w:val="333333"/>
          <w:sz w:val="22"/>
          <w:szCs w:val="21"/>
          <w:shd w:val="clear" w:color="auto" w:fill="FFFFFF"/>
          <w:lang w:eastAsia="zh-CN"/>
        </w:rPr>
        <w:t xml:space="preserve">SN Additional procedure to each candidate target SN should be performed separately. </w:t>
      </w:r>
    </w:p>
    <w:p w:rsidR="00EA134E" w:rsidRDefault="00EA134E" w:rsidP="00EA134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FC6A60">
        <w:rPr>
          <w:rFonts w:ascii="Arial" w:hAnsi="Arial" w:cs="Arial"/>
          <w:b/>
          <w:color w:val="333333"/>
          <w:sz w:val="22"/>
          <w:szCs w:val="21"/>
          <w:shd w:val="clear" w:color="auto" w:fill="FFFFFF"/>
          <w:lang w:eastAsia="zh-CN"/>
        </w:rPr>
        <w:t xml:space="preserve">The source SN </w:t>
      </w:r>
      <w:r>
        <w:rPr>
          <w:rFonts w:ascii="Arial" w:hAnsi="Arial" w:cs="Arial" w:hint="eastAsia"/>
          <w:b/>
          <w:color w:val="333333"/>
          <w:sz w:val="22"/>
          <w:szCs w:val="21"/>
          <w:shd w:val="clear" w:color="auto" w:fill="FFFFFF"/>
          <w:lang w:eastAsia="zh-CN"/>
        </w:rPr>
        <w:t xml:space="preserve">can </w:t>
      </w:r>
      <w:r w:rsidRPr="00FC6A60">
        <w:rPr>
          <w:rFonts w:ascii="Arial" w:hAnsi="Arial" w:cs="Arial"/>
          <w:b/>
          <w:color w:val="333333"/>
          <w:sz w:val="22"/>
          <w:szCs w:val="21"/>
          <w:shd w:val="clear" w:color="auto" w:fill="FFFFFF"/>
          <w:lang w:eastAsia="zh-CN"/>
        </w:rPr>
        <w:t>be configured as one candidate target SN by target MN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in prepared</w:t>
      </w:r>
      <w:r w:rsidRPr="00FC6A60">
        <w:rPr>
          <w:rFonts w:ascii="Arial" w:hAnsi="Arial" w:cs="Arial"/>
          <w:b/>
          <w:color w:val="333333"/>
          <w:sz w:val="22"/>
          <w:szCs w:val="21"/>
          <w:shd w:val="clear" w:color="auto" w:fill="FFFFFF"/>
          <w:lang w:eastAsia="zh-CN"/>
        </w:rPr>
        <w:t xml:space="preserve"> phase.</w:t>
      </w:r>
    </w:p>
    <w:p w:rsidR="00EA134E" w:rsidRDefault="00EA134E" w:rsidP="00EA134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FC6A60">
        <w:rPr>
          <w:rFonts w:ascii="Arial" w:hAnsi="Arial" w:cs="Arial"/>
          <w:b/>
          <w:color w:val="333333"/>
          <w:sz w:val="22"/>
          <w:szCs w:val="21"/>
          <w:shd w:val="clear" w:color="auto" w:fill="FFFFFF"/>
          <w:lang w:eastAsia="zh-CN"/>
        </w:rPr>
        <w:t>To support early data forwarding, the source MN inform source SN the data forwarding TNL address</w:t>
      </w:r>
      <w:r>
        <w:rPr>
          <w:rFonts w:ascii="Arial" w:hAnsi="Arial" w:cs="Arial" w:hint="eastAsia"/>
          <w:b/>
          <w:color w:val="333333"/>
          <w:sz w:val="22"/>
          <w:szCs w:val="21"/>
          <w:shd w:val="clear" w:color="auto" w:fill="FFFFFF"/>
          <w:lang w:eastAsia="zh-CN"/>
        </w:rPr>
        <w:t>es</w:t>
      </w:r>
      <w:r w:rsidRPr="00FC6A60">
        <w:rPr>
          <w:rFonts w:ascii="Arial" w:hAnsi="Arial" w:cs="Arial"/>
          <w:b/>
          <w:color w:val="333333"/>
          <w:sz w:val="22"/>
          <w:szCs w:val="21"/>
          <w:shd w:val="clear" w:color="auto" w:fill="FFFFFF"/>
          <w:lang w:eastAsia="zh-CN"/>
        </w:rPr>
        <w:t xml:space="preserve"> via</w:t>
      </w:r>
      <w:r>
        <w:rPr>
          <w:rFonts w:ascii="Arial" w:hAnsi="Arial" w:cs="Arial" w:hint="eastAsia"/>
          <w:b/>
          <w:color w:val="333333"/>
          <w:sz w:val="22"/>
          <w:szCs w:val="21"/>
          <w:shd w:val="clear" w:color="auto" w:fill="FFFFFF"/>
          <w:lang w:eastAsia="zh-CN"/>
        </w:rPr>
        <w:t xml:space="preserve"> multiple </w:t>
      </w:r>
      <w:r w:rsidRPr="00FC6A60">
        <w:rPr>
          <w:rFonts w:ascii="Arial" w:hAnsi="Arial" w:cs="Arial"/>
          <w:b/>
          <w:color w:val="333333"/>
          <w:sz w:val="22"/>
          <w:szCs w:val="21"/>
          <w:shd w:val="clear" w:color="auto" w:fill="FFFFFF"/>
          <w:lang w:eastAsia="zh-CN"/>
        </w:rPr>
        <w:t>Xn Address Indication message</w:t>
      </w:r>
      <w:r>
        <w:rPr>
          <w:rFonts w:ascii="Arial" w:hAnsi="Arial" w:cs="Arial" w:hint="eastAsia"/>
          <w:b/>
          <w:color w:val="333333"/>
          <w:sz w:val="22"/>
          <w:szCs w:val="21"/>
          <w:shd w:val="clear" w:color="auto" w:fill="FFFFFF"/>
          <w:lang w:eastAsia="zh-CN"/>
        </w:rPr>
        <w:t xml:space="preserve">s or </w:t>
      </w:r>
      <w:r w:rsidRPr="00FC6A60">
        <w:rPr>
          <w:rFonts w:ascii="Arial" w:hAnsi="Arial" w:cs="Arial"/>
          <w:b/>
          <w:color w:val="333333"/>
          <w:sz w:val="22"/>
          <w:szCs w:val="21"/>
          <w:shd w:val="clear" w:color="auto" w:fill="FFFFFF"/>
          <w:lang w:eastAsia="zh-CN"/>
        </w:rPr>
        <w:t>one Xn Address Indication with multiple addresses.</w:t>
      </w:r>
    </w:p>
    <w:p w:rsidR="00EA134E" w:rsidRDefault="00EA134E" w:rsidP="00EA134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In execution phase,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existing CHO/CPAC procedures can be reused. </w:t>
      </w:r>
    </w:p>
    <w:p w:rsidR="007345DD" w:rsidRPr="00EF6EB3" w:rsidRDefault="007345DD" w:rsidP="00182E3F">
      <w:pPr>
        <w:pStyle w:val="1"/>
        <w:spacing w:line="276" w:lineRule="auto"/>
        <w:rPr>
          <w:rFonts w:eastAsia="宋体"/>
          <w:lang w:eastAsia="zh-CN"/>
        </w:rPr>
      </w:pPr>
      <w:r>
        <w:t>4</w:t>
      </w:r>
      <w:r>
        <w:tab/>
      </w:r>
      <w:r>
        <w:tab/>
        <w:t>Reference</w:t>
      </w:r>
    </w:p>
    <w:p w:rsidR="001144C5" w:rsidRDefault="00A225A8" w:rsidP="001144C5">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225A8">
        <w:rPr>
          <w:rFonts w:ascii="Arial" w:hAnsi="Arial" w:cs="Arial"/>
          <w:szCs w:val="20"/>
          <w:lang w:val="en-GB" w:eastAsia="en-US"/>
        </w:rPr>
        <w:t>R3-221</w:t>
      </w:r>
      <w:r w:rsidR="001144C5">
        <w:rPr>
          <w:rFonts w:ascii="Arial" w:hAnsi="Arial" w:cs="Arial" w:hint="eastAsia"/>
          <w:szCs w:val="20"/>
          <w:lang w:val="en-GB" w:eastAsia="zh-CN"/>
        </w:rPr>
        <w:t>799</w:t>
      </w:r>
      <w:r>
        <w:rPr>
          <w:rFonts w:ascii="Arial" w:hAnsi="Arial" w:cs="Arial" w:hint="eastAsia"/>
          <w:szCs w:val="20"/>
          <w:lang w:val="en-GB" w:eastAsia="zh-CN"/>
        </w:rPr>
        <w:t xml:space="preserve"> </w:t>
      </w:r>
      <w:r w:rsidR="001144C5" w:rsidRPr="001144C5">
        <w:rPr>
          <w:rFonts w:ascii="Arial" w:hAnsi="Arial" w:cs="Arial"/>
          <w:szCs w:val="20"/>
          <w:lang w:val="en-GB" w:eastAsia="zh-CN"/>
        </w:rPr>
        <w:t>Revised WID on Further NR mobility enhancements</w:t>
      </w:r>
      <w:r w:rsidR="001144C5">
        <w:rPr>
          <w:rFonts w:ascii="Arial" w:hAnsi="Arial" w:cs="Arial" w:hint="eastAsia"/>
          <w:szCs w:val="20"/>
          <w:lang w:val="en-GB" w:eastAsia="zh-CN"/>
        </w:rPr>
        <w:t xml:space="preserve">, </w:t>
      </w:r>
      <w:proofErr w:type="spellStart"/>
      <w:r w:rsidR="001144C5" w:rsidRPr="001144C5">
        <w:rPr>
          <w:rFonts w:ascii="Arial" w:hAnsi="Arial" w:cs="Arial"/>
          <w:szCs w:val="20"/>
          <w:lang w:val="en-GB" w:eastAsia="zh-CN"/>
        </w:rPr>
        <w:t>MediaTek</w:t>
      </w:r>
      <w:proofErr w:type="spellEnd"/>
      <w:r w:rsidR="001144C5" w:rsidRPr="001144C5">
        <w:rPr>
          <w:rFonts w:ascii="Arial" w:hAnsi="Arial" w:cs="Arial"/>
          <w:szCs w:val="20"/>
          <w:lang w:val="en-GB" w:eastAsia="zh-CN"/>
        </w:rPr>
        <w:t xml:space="preserve"> </w:t>
      </w:r>
    </w:p>
    <w:p w:rsidR="00260640" w:rsidRDefault="008E2767" w:rsidP="0026064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hint="eastAsia"/>
          <w:szCs w:val="20"/>
          <w:lang w:val="en-GB" w:eastAsia="zh-CN"/>
        </w:rPr>
        <w:t>R3-224793</w:t>
      </w:r>
      <w:bookmarkStart w:id="1" w:name="_GoBack"/>
      <w:bookmarkEnd w:id="1"/>
      <w:r w:rsidR="00260640">
        <w:rPr>
          <w:rFonts w:ascii="Arial" w:hAnsi="Arial" w:cs="Arial" w:hint="eastAsia"/>
          <w:szCs w:val="20"/>
          <w:lang w:val="en-GB" w:eastAsia="zh-CN"/>
        </w:rPr>
        <w:t xml:space="preserve"> </w:t>
      </w:r>
      <w:r w:rsidR="00260640" w:rsidRPr="00260640">
        <w:rPr>
          <w:rFonts w:ascii="Arial" w:hAnsi="Arial" w:cs="Arial"/>
          <w:szCs w:val="20"/>
          <w:lang w:val="en-GB" w:eastAsia="zh-CN"/>
        </w:rPr>
        <w:t>Discussion on the scenarios of CHO with multiple candidate SCGs</w:t>
      </w:r>
      <w:r w:rsidR="00260640">
        <w:rPr>
          <w:rFonts w:ascii="Arial" w:hAnsi="Arial" w:cs="Arial" w:hint="eastAsia"/>
          <w:szCs w:val="20"/>
          <w:lang w:val="en-GB" w:eastAsia="zh-CN"/>
        </w:rPr>
        <w:t>, CATT</w:t>
      </w:r>
    </w:p>
    <w:p w:rsidR="00A225A8" w:rsidRPr="00A225A8" w:rsidRDefault="00A225A8" w:rsidP="00A225A8">
      <w:pPr>
        <w:rPr>
          <w:lang w:val="en-GB" w:eastAsia="zh-CN"/>
        </w:rPr>
      </w:pPr>
    </w:p>
    <w:sectPr w:rsidR="00A225A8" w:rsidRPr="00A225A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6D8" w:rsidRDefault="00CA56D8">
      <w:r>
        <w:separator/>
      </w:r>
    </w:p>
  </w:endnote>
  <w:endnote w:type="continuationSeparator" w:id="0">
    <w:p w:rsidR="00CA56D8" w:rsidRDefault="00CA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6D8" w:rsidRDefault="00CA56D8">
      <w:r>
        <w:separator/>
      </w:r>
    </w:p>
  </w:footnote>
  <w:footnote w:type="continuationSeparator" w:id="0">
    <w:p w:rsidR="00CA56D8" w:rsidRDefault="00CA56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
  </w:num>
  <w:num w:numId="3">
    <w:abstractNumId w:val="11"/>
  </w:num>
  <w:num w:numId="4">
    <w:abstractNumId w:val="8"/>
  </w:num>
  <w:num w:numId="5">
    <w:abstractNumId w:val="0"/>
  </w:num>
  <w:num w:numId="6">
    <w:abstractNumId w:val="4"/>
  </w:num>
  <w:num w:numId="7">
    <w:abstractNumId w:val="13"/>
  </w:num>
  <w:num w:numId="8">
    <w:abstractNumId w:val="6"/>
  </w:num>
  <w:num w:numId="9">
    <w:abstractNumId w:val="9"/>
  </w:num>
  <w:num w:numId="10">
    <w:abstractNumId w:val="12"/>
  </w:num>
  <w:num w:numId="11">
    <w:abstractNumId w:val="7"/>
  </w:num>
  <w:num w:numId="12">
    <w:abstractNumId w:val="1"/>
  </w:num>
  <w:num w:numId="13">
    <w:abstractNumId w:val="14"/>
  </w:num>
  <w:num w:numId="14">
    <w:abstractNumId w:val="5"/>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AE4"/>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640"/>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AC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6AA"/>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767"/>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09D"/>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30"/>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6D8"/>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0A"/>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5A7"/>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B40"/>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34E"/>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30"/>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A60"/>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141AC24-4263-4E43-9EC0-8F0E04383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237</TotalTime>
  <Pages>4</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4702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14</cp:revision>
  <cp:lastPrinted>2016-11-02T13:41:00Z</cp:lastPrinted>
  <dcterms:created xsi:type="dcterms:W3CDTF">2022-08-04T01:59:00Z</dcterms:created>
  <dcterms:modified xsi:type="dcterms:W3CDTF">2022-08-09T06:45:00Z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